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b/>
          <w:sz w:val="22"/>
          <w:szCs w:val="22"/>
        </w:rPr>
        <w:t>ΑΘΑΝΑΣΙΑ (ΣΙΑ) ΑΝΑΓΝΩΣΤΟΠΟΥΛΟΥ (Αναπληρωτής Υπουργός Παιδείας, Έρευνας και Θρησκευμάτων):</w:t>
      </w:r>
      <w:r w:rsidRPr="001E1229">
        <w:rPr>
          <w:rFonts w:ascii="Calibri" w:eastAsia="Times New Roman" w:hAnsi="Calibri" w:cs="Calibri"/>
          <w:sz w:val="22"/>
          <w:szCs w:val="22"/>
        </w:rPr>
        <w:t xml:space="preserve"> Λιγότερο θα μιλήσω, κύριε Πρόεδρε. Έχουν ειπωθεί πάρα πολλά. </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Θέλω να ξεκινήσω όμως από κάτι. Μας κατηγορείτε συνέχεια για ιδεοληψία και εμμονή. Αυτό που βλέπω όλο αυτό το διάστημα, από τον Γενάρη μέχρι σήμερα, είναι ότι η ιδεοληψία και η εμμονή χαρακτηρίζει εσάς. </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Έχετε πάρει έναν νόμο, τον περίφημο νόμο Διαμαντοπούλου και τον κραδαίνετε ως το απόλυτο κριτήριο για να χαρακτηριστεί κάποιος ιδεοληπτικός ή μη ιδεοληπτικός. Αυτό ακριβώς είναι η ιδεοληψία. Έχετε πάρει τα Συμβούλια Ιδρύματος ενώ όλη η ακαδημαϊκή κοινότητα φωνάζει…</w:t>
      </w:r>
    </w:p>
    <w:p w:rsidR="004F6FF0" w:rsidRPr="001E1229" w:rsidRDefault="004F6FF0" w:rsidP="004F6FF0">
      <w:pPr>
        <w:spacing w:line="240" w:lineRule="auto"/>
        <w:ind w:firstLine="720"/>
        <w:rPr>
          <w:rFonts w:ascii="Calibri" w:eastAsia="Times New Roman" w:hAnsi="Calibri" w:cs="Calibri"/>
          <w:bCs/>
          <w:sz w:val="22"/>
          <w:szCs w:val="22"/>
        </w:rPr>
      </w:pPr>
      <w:r w:rsidRPr="001E1229">
        <w:rPr>
          <w:rFonts w:ascii="Calibri" w:eastAsia="Times New Roman" w:hAnsi="Calibri" w:cs="Calibri"/>
          <w:bCs/>
          <w:sz w:val="22"/>
          <w:szCs w:val="22"/>
        </w:rPr>
        <w:t>(Θόρυβος από την πτέρυγα της Δημοκρατικής Συμπαράταξης ΠΑΣΟΚ-ΔΗΜΑΡ)</w:t>
      </w:r>
    </w:p>
    <w:p w:rsidR="004F6FF0" w:rsidRPr="001E1229" w:rsidRDefault="004F6FF0" w:rsidP="004F6FF0">
      <w:pPr>
        <w:spacing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Αφήστε με όμως να μιλήσω. </w:t>
      </w:r>
    </w:p>
    <w:p w:rsidR="004F6FF0" w:rsidRPr="001E1229" w:rsidRDefault="004F6FF0" w:rsidP="004F6FF0">
      <w:pPr>
        <w:spacing w:line="240" w:lineRule="auto"/>
        <w:ind w:firstLine="720"/>
        <w:jc w:val="both"/>
        <w:rPr>
          <w:rFonts w:ascii="Calibri" w:eastAsia="Times New Roman" w:hAnsi="Calibri" w:cs="Calibri"/>
          <w:bCs/>
          <w:sz w:val="22"/>
          <w:szCs w:val="22"/>
        </w:rPr>
      </w:pPr>
      <w:r w:rsidRPr="001E1229">
        <w:rPr>
          <w:rFonts w:ascii="Calibri" w:eastAsia="Times New Roman" w:hAnsi="Calibri" w:cs="Calibri"/>
          <w:sz w:val="22"/>
          <w:szCs w:val="22"/>
        </w:rPr>
        <w:t>Έχετε πάρει τα Συμβούλια Ιδρύματος, ενώ όλη η ακαδημαϊκή κοινότητα φωνάζει</w:t>
      </w:r>
      <w:r w:rsidRPr="001E1229">
        <w:rPr>
          <w:rFonts w:ascii="Calibri" w:eastAsia="Times New Roman" w:hAnsi="Calibri" w:cs="Calibri"/>
          <w:bCs/>
          <w:sz w:val="22"/>
          <w:szCs w:val="22"/>
        </w:rPr>
        <w:t xml:space="preserve"> ότι αυτά τα Συμβούλια δημιούργησαν παραλυσία και κυρίως οι αρμοδιότητες που είχαν. Δεν μπορεί ένα συμβούλιο, ένα σώμα στο πανεπιστήμιο, να έχει και ρόλο διατακτικό και εποπτικό και ελεγκτικό. Δεν γίνεται. Δεν μπορεί να υπάρχει σε ένα ίδρυμα ετεροδικία, δεν μπορεί να υπάρχει διαρχία. Αυτά τα ξέρετε πάρα πολύ καλά. </w:t>
      </w:r>
    </w:p>
    <w:p w:rsidR="004F6FF0" w:rsidRPr="001E1229" w:rsidRDefault="004F6FF0" w:rsidP="004F6FF0">
      <w:pPr>
        <w:spacing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Γιατί θεωρήθηκε αυτός ο νόμος η ιερή αγελάδα του πανεπιστημιακού, του ακαδημαϊκού συστήματος; Κανένας δεν έχει καταλάβει. Σ’ αυτή την κοινωνία η τριτοβάθμια εκπαίδευση λειτούργησε πάνω σ’ ένα χαρακτηριστικό, η ακαδημαϊκότητα ταυτίστηκε με τη δημοκρατία. Δημοκρατία ίσον ακαδημαϊκότητα και το αντίστροφο. </w:t>
      </w:r>
    </w:p>
    <w:p w:rsidR="004F6FF0" w:rsidRPr="001E1229" w:rsidRDefault="004F6FF0" w:rsidP="004F6FF0">
      <w:pPr>
        <w:spacing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Ξέρουμε πάρα πολύ καλά ότι με το νόμο Διαμαντοπούλου υπονομεύτηκε ακριβώς αυτό το πράγμα. Εγώ δεν θα πω ότι ήταν με κακή πρόθεση. Θα πω όμως ότι ήταν από την ιδεοληψία μερικών ανθρώπων που ήταν σ’ αυτό τον περίγυρο. Και είδαμε ότι στην εκλογή πρυτάνεων είχαμε τεράστια προβλήματα. Τα ξέρετε εδώ όσοι ήσασταν πρυτάνεις. </w:t>
      </w:r>
    </w:p>
    <w:p w:rsidR="004F6FF0" w:rsidRPr="001E1229" w:rsidRDefault="004F6FF0" w:rsidP="004F6FF0">
      <w:pPr>
        <w:spacing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Αφήστε, κύριε Παπαθεοδώρου, που σας βλέπω απέναντί μου και θυμάμαι ότι ήμασταν μαζί στο Σύνταγμα και διαδηλώναμε κατά του νόμου Διαμαντοπούλου, για τους ίδιους ακριβώς λόγους για τους οποίους μιλάμε. Μου προκαλεί γέλιο τώρα και θυμάμαι την επιχειρηματολογία σας, γιατί μιλάγαμε για αυτό το θέμα πάρα πολύ. Είχαμε όλοι τις ίδιες αγωνίες. </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Θέλω, λοιπόν, να πω με αυτό ότι τα Συμβούλια δημιούργησαν προβλήματα και να θεωρήσω ότι δεν ήταν με κακές προθέσεις. Δημιούργησαν, όμως, προβλήματα. Και δημιούργησαν ένα μείζον πρόβλημα γιατί υπονόμευσαν αυτό που αποτελεί παράδοση του ελληνικού πανεπιστημίου. Τι να κάνουμε; </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Κάθε περιοχή έχει μια δική της παράδοση, την οποία οφείλει να σεβαστεί και πατώντας πάνω σε αυτή, να πάει κάπου αλλού. Και αυτή η παράδοση έχει να κάνει με τη συμμετοχή και τη δημοκρατία στο ελληνικό πανεπιστήμιο. Είναι κεκτημένο αυτό το πράγμα. Η προεπιλογή πρύτανη από όλες τις παρατάξεις –δεξιές, αριστερές, οτιδήποτε- θεωρήθηκε ως αντιδημοκρατικό πράγμα. </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Η ΠΝΠ, λοιπόν, την οποία εκδώσαμε, απάντησε σε επείγοντα προβλήματα και λόγω του ότι υπήρχαν προσφυγές και λόγω του ότι επέκειντο πέντε εκλογές πρυτάνεων. Άρα, αυτό με τα συμβούλια ας μην γίνεται προϋπόθεση διαλόγου. Ας γίνεται βάση για να πάμε στον διάλογο.</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lastRenderedPageBreak/>
        <w:t>Πρέπει να έχουμε ένα αδιαπραγμάτευτο πράγμα μεταξύ μας, ότι το συμμετοχικό δημοκρατικό πανεπιστήμιο πρέπει να είναι αδιαπραγμάτευτη βάση. Αυτή υπονομεύθηκε καλώς ή κακώς. Άρα, ξεκινάμε από εκεί και πέρα.</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Θα κλείσω και δεν θα μακρηγορήσω, ενώ θα μπορούσαμε να πούμε πάρα πολλά.</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Να πω μόνο αυτό για τα συμβούλια και τα υπόλοιπα: Ξέρετε ότι χρειάζονταν -και δεν έγιναν ποτέ βέβαια και γι’ αυτό υπήρξε αυτή η παραλυσία- περί τα διακόσια περίπου Προεδρικά Διατάγματα, για να μπορέσει να εφαρμοστεί ο νόμος; Έγιναν γύρω στα έξι-επτά-οκτώ και πάλι δεν μπορούσε να εφαρμοστεί. </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Ξέρετε ότι ο </w:t>
      </w:r>
      <w:proofErr w:type="spellStart"/>
      <w:r w:rsidRPr="001E1229">
        <w:rPr>
          <w:rFonts w:ascii="Calibri" w:eastAsia="Times New Roman" w:hAnsi="Calibri" w:cs="Calibri"/>
          <w:sz w:val="22"/>
          <w:szCs w:val="22"/>
        </w:rPr>
        <w:t>Αρβανιτόπουλος</w:t>
      </w:r>
      <w:proofErr w:type="spellEnd"/>
      <w:r w:rsidRPr="001E1229">
        <w:rPr>
          <w:rFonts w:ascii="Calibri" w:eastAsia="Times New Roman" w:hAnsi="Calibri" w:cs="Calibri"/>
          <w:sz w:val="22"/>
          <w:szCs w:val="22"/>
        </w:rPr>
        <w:t xml:space="preserve"> αναθεωρούσε συνέχεια ή έφερνε υπουργικές αποφάσεις ή διατάξεις για να μπορέσει να λειτουργήσει αυτό το πράγμα; Γιατί αυτή η εμμονή; Αυτό πραγματικά δεν το καταλαβαίνω και το λέω με την καλύτερη πίστη ως πανεπιστημιακός κι εγώ.</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Αν θέλουμε να ξεκινήσουμε τον εθνικό διάλογο και αν θέλουμε να βάλουμε τα μεγάλα προβλήματα της τριτοβάθμιας εκπαίδευσης –που εκεί όντως θα χρειαστούν συναινέσεις- έχουμε το θέμα της χαρτογράφησης των ιδρυμάτων και τι ιδρύματα θέλουμε. Εκεί όντως χρειάζεται να γίνει μια μεγάλη συναίνεση. </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Γιατί, όπως πολύ καλά ξέρετε -κι εγώ δεν θα αρχίσω «εσείς κι εμείς»- γέμισε μια Ελλάδα με διάσπαρτα τμήματα, χωρίς καμιά ούτε οικονομοτεχνική ούτε ακαδημαϊκή ούτε απολύτως καμιά πρόβλεψη, κι έχει δημιουργήσει το χάος που έχει δημιουργήσει.</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Σε συνθήκες, λοιπόν, όπου χρειάζεται οικονομική επιβίωση και δημοκρατία για τα ανώτατα ιδρύματα, αυτό για εμένα είναι το μεγάλο στοίχημα του εθνικού διαλόγου για την τριτοβάθμια εκπαίδευση. Το άλλο μεγάλο στοίχημα είναι η φοιτητική μέριμνα, οι εστίες. Όταν έχεις φτιάξει τόσα διάσπαρτα τμήματα, αυτό είναι ένα επίσης μεγάλο ζήτημα. Τα μεταπτυχιακά, η εξ αποστάσεως εκπαίδευση. Έχουμε μεγάλα θέματα να συζητήσουμε. </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Μην ξεκινάμε, λοιπόν, με αυτό το ιδεοληπτικό πράγμα που λέγεται είτε συμβούλια είτε συμμετοχή φοιτητών. Είναι δυνατόν η δημοκρατική παράταξη –όχι η Συμπαράταξη- να μιλά για ένα πράγμα το οποίο είναι κεκτημένο αυτού του πανεπιστημίου; Δηλαδή, θα ακυρώσουμε όλα τα κεκτημένα;</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Πριν κάποιος από εσάς είπε ότι η ζωή δεν ξεκινά από τώρα. Η ζωή δεν ξεκινά από τώρα, πώς να το κάνουμε; Άρα, λέμε ότι πρέπει να μπουν δύο αδιαπραγμάτευτα πράγματα και μετά βεβαίως, ο διάλογος είναι ανοικτός στα πάντα και ακόμη και για τα συμβούλια. Μη κατάργηση συμβουλίων. Να συζητήσουμε από εκεί. Τα θέλουμε ή δεν τα θέλουμε; Με τι αρμοδιότητες; Αλλά ας το ξεκαθαρίσουμε, για να μπορέσουν να λειτουργήσουν τα πανεπιστήμια, που είναι αυτή τη στιγμή σε πλήρη παραλυσία και γι’ αυτό τον λόγο.</w:t>
      </w:r>
    </w:p>
    <w:p w:rsidR="004F6FF0" w:rsidRPr="001E1229" w:rsidRDefault="004F6FF0" w:rsidP="004F6FF0">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Τίποτα άλλο. Ευχαριστώ.</w:t>
      </w:r>
    </w:p>
    <w:p w:rsidR="000D1CF0" w:rsidRDefault="000D1CF0"/>
    <w:sectPr w:rsidR="000D1CF0" w:rsidSect="000D1CF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6FF0"/>
    <w:rsid w:val="000D1CF0"/>
    <w:rsid w:val="004F6FF0"/>
    <w:rsid w:val="009F37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F0"/>
    <w:pPr>
      <w:spacing w:after="160" w:line="259"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4664</Characters>
  <Application>Microsoft Office Word</Application>
  <DocSecurity>0</DocSecurity>
  <Lines>38</Lines>
  <Paragraphs>11</Paragraphs>
  <ScaleCrop>false</ScaleCrop>
  <Company>Ministry of Education</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2015-12-15T09:53:00Z</dcterms:created>
  <dcterms:modified xsi:type="dcterms:W3CDTF">2015-12-15T09:53:00Z</dcterms:modified>
</cp:coreProperties>
</file>