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FC" w:rsidRPr="00AB79F3" w:rsidRDefault="00060770" w:rsidP="00E8378B">
      <w:pPr>
        <w:tabs>
          <w:tab w:val="left" w:pos="6379"/>
        </w:tabs>
        <w:overflowPunct w:val="0"/>
        <w:autoSpaceDE w:val="0"/>
        <w:autoSpaceDN w:val="0"/>
        <w:adjustRightInd w:val="0"/>
        <w:spacing w:after="0"/>
        <w:ind w:left="1702" w:right="-568"/>
        <w:textAlignment w:val="baseline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139065</wp:posOffset>
                </wp:positionV>
                <wp:extent cx="3309620" cy="11995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FC" w:rsidRPr="0027163B" w:rsidRDefault="0027163B" w:rsidP="0027163B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</w:t>
                            </w:r>
                            <w:r w:rsidR="009F416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3385" cy="413385"/>
                                  <wp:effectExtent l="19050" t="0" r="5715" b="0"/>
                                  <wp:docPr id="7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53FC" w:rsidRPr="009F4166" w:rsidRDefault="0027163B" w:rsidP="0027163B">
                            <w:p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lang w:eastAsia="en-US"/>
                              </w:rPr>
                              <w:t xml:space="preserve">             </w:t>
                            </w:r>
                            <w:r w:rsidR="00EF53FC"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:rsidR="0027163B" w:rsidRPr="009F4166" w:rsidRDefault="0027163B" w:rsidP="0027163B">
                            <w:p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 xml:space="preserve">             </w:t>
                            </w:r>
                            <w:r w:rsidR="00EF53FC"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 xml:space="preserve">ΥΠΟΥΡΓΕΙΟ  </w:t>
                            </w:r>
                            <w:r w:rsidR="00FF7C6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>ΠΑΙΔΕΙΑΣ</w:t>
                            </w:r>
                            <w:r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</w:p>
                          <w:p w:rsidR="0027163B" w:rsidRPr="009F4166" w:rsidRDefault="0027163B" w:rsidP="0027163B">
                            <w:p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 xml:space="preserve">       </w:t>
                            </w:r>
                            <w:r w:rsidR="00FF7C6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>ΕΡΕΥΝΑΣ</w:t>
                            </w:r>
                            <w:r w:rsidRPr="009F416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eastAsia="en-US"/>
                              </w:rPr>
                              <w:t xml:space="preserve"> ΚΑΙ ΘΡΗΣΚΕΥΜΑΤΩΝ</w:t>
                            </w:r>
                          </w:p>
                          <w:p w:rsidR="00EF53FC" w:rsidRPr="0027163B" w:rsidRDefault="0027163B" w:rsidP="0027163B">
                            <w:pPr>
                              <w:spacing w:after="0"/>
                              <w:rPr>
                                <w:rFonts w:asciiTheme="minorHAnsi" w:hAnsiTheme="minorHAnsi" w:cs="Arial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lang w:eastAsia="en-US"/>
                              </w:rPr>
                              <w:t xml:space="preserve">                                </w:t>
                            </w:r>
                            <w:r w:rsidR="009F4166" w:rsidRPr="00BB4829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-----</w:t>
                            </w:r>
                          </w:p>
                          <w:p w:rsidR="00EF53FC" w:rsidRPr="005B536D" w:rsidRDefault="00EF53FC" w:rsidP="00E8378B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B536D">
                              <w:rPr>
                                <w:sz w:val="20"/>
                                <w:szCs w:val="20"/>
                                <w:lang w:eastAsia="en-US"/>
                              </w:rPr>
                              <w:t>-----</w:t>
                            </w:r>
                          </w:p>
                          <w:p w:rsidR="00EF53FC" w:rsidRPr="005B536D" w:rsidRDefault="00EF53FC" w:rsidP="00E837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10.95pt;width:260.6pt;height:9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" stroked="f" strokeweight="2.25pt">
                <v:stroke dashstyle="1 1" endcap="round"/>
                <v:textbox inset="0,0,0,0">
                  <w:txbxContent>
                    <w:p w:rsidR="00EF53FC" w:rsidRPr="0027163B" w:rsidRDefault="0027163B" w:rsidP="0027163B">
                      <w:pPr>
                        <w:spacing w:after="0"/>
                        <w:rPr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t xml:space="preserve">                          </w:t>
                      </w:r>
                      <w:r w:rsidR="009F4166">
                        <w:rPr>
                          <w:noProof/>
                        </w:rPr>
                        <w:drawing>
                          <wp:inline distT="0" distB="0" distL="0" distR="0">
                            <wp:extent cx="413385" cy="413385"/>
                            <wp:effectExtent l="19050" t="0" r="5715" b="0"/>
                            <wp:docPr id="7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53FC" w:rsidRPr="009F4166" w:rsidRDefault="0027163B" w:rsidP="0027163B">
                      <w:p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hAnsiTheme="minorHAnsi" w:cs="Arial"/>
                          <w:lang w:eastAsia="en-US"/>
                        </w:rPr>
                        <w:t xml:space="preserve">             </w:t>
                      </w:r>
                      <w:r w:rsidR="00EF53FC"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>ΕΛΛΗΝΙΚΗ ΔΗΜΟΚΡΑΤΙΑ</w:t>
                      </w:r>
                    </w:p>
                    <w:p w:rsidR="0027163B" w:rsidRPr="009F4166" w:rsidRDefault="0027163B" w:rsidP="0027163B">
                      <w:p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</w:pPr>
                      <w:r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 xml:space="preserve">             </w:t>
                      </w:r>
                      <w:r w:rsidR="00EF53FC"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 xml:space="preserve">ΥΠΟΥΡΓΕΙΟ  </w:t>
                      </w:r>
                      <w:r w:rsidR="00FF7C61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>ΠΑΙΔΕΙΑΣ</w:t>
                      </w:r>
                      <w:r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>,</w:t>
                      </w:r>
                    </w:p>
                    <w:p w:rsidR="0027163B" w:rsidRPr="009F4166" w:rsidRDefault="0027163B" w:rsidP="0027163B">
                      <w:p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</w:pPr>
                      <w:r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 xml:space="preserve">       </w:t>
                      </w:r>
                      <w:r w:rsidR="00FF7C61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>ΕΡΕΥΝΑΣ</w:t>
                      </w:r>
                      <w:r w:rsidRPr="009F4166">
                        <w:rPr>
                          <w:rFonts w:asciiTheme="minorHAnsi" w:hAnsiTheme="minorHAnsi" w:cs="Arial"/>
                          <w:sz w:val="24"/>
                          <w:szCs w:val="24"/>
                          <w:lang w:eastAsia="en-US"/>
                        </w:rPr>
                        <w:t xml:space="preserve"> ΚΑΙ ΘΡΗΣΚΕΥΜΑΤΩΝ</w:t>
                      </w:r>
                    </w:p>
                    <w:p w:rsidR="00EF53FC" w:rsidRPr="0027163B" w:rsidRDefault="0027163B" w:rsidP="0027163B">
                      <w:pPr>
                        <w:spacing w:after="0"/>
                        <w:rPr>
                          <w:rFonts w:asciiTheme="minorHAnsi" w:hAnsiTheme="minorHAnsi" w:cs="Arial"/>
                          <w:lang w:eastAsia="en-US"/>
                        </w:rPr>
                      </w:pPr>
                      <w:r>
                        <w:rPr>
                          <w:rFonts w:asciiTheme="minorHAnsi" w:hAnsiTheme="minorHAnsi" w:cs="Arial"/>
                          <w:lang w:eastAsia="en-US"/>
                        </w:rPr>
                        <w:t xml:space="preserve">                                </w:t>
                      </w:r>
                      <w:r w:rsidR="009F4166" w:rsidRPr="00BB4829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-----</w:t>
                      </w:r>
                    </w:p>
                    <w:p w:rsidR="00EF53FC" w:rsidRPr="005B536D" w:rsidRDefault="00EF53FC" w:rsidP="00E8378B">
                      <w:pPr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r w:rsidRPr="005B536D">
                        <w:rPr>
                          <w:sz w:val="20"/>
                          <w:szCs w:val="20"/>
                          <w:lang w:eastAsia="en-US"/>
                        </w:rPr>
                        <w:t>-----</w:t>
                      </w:r>
                    </w:p>
                    <w:p w:rsidR="00EF53FC" w:rsidRPr="005B536D" w:rsidRDefault="00EF53FC" w:rsidP="00E8378B"/>
                  </w:txbxContent>
                </v:textbox>
              </v:shape>
            </w:pict>
          </mc:Fallback>
        </mc:AlternateContent>
      </w:r>
    </w:p>
    <w:p w:rsidR="00EF53FC" w:rsidRPr="00AB79F3" w:rsidRDefault="00EF53FC" w:rsidP="00E8378B">
      <w:pPr>
        <w:overflowPunct w:val="0"/>
        <w:autoSpaceDE w:val="0"/>
        <w:autoSpaceDN w:val="0"/>
        <w:adjustRightInd w:val="0"/>
        <w:spacing w:after="0"/>
        <w:textAlignment w:val="baseline"/>
        <w:rPr>
          <w:color w:val="FF0000"/>
        </w:rPr>
      </w:pPr>
      <w:r w:rsidRPr="00AB79F3">
        <w:rPr>
          <w:color w:val="FF0000"/>
        </w:rPr>
        <w:t xml:space="preserve"> </w:t>
      </w:r>
    </w:p>
    <w:p w:rsidR="00EF53FC" w:rsidRPr="00AB79F3" w:rsidRDefault="00EF53FC" w:rsidP="00E8378B">
      <w:pPr>
        <w:overflowPunct w:val="0"/>
        <w:autoSpaceDE w:val="0"/>
        <w:autoSpaceDN w:val="0"/>
        <w:adjustRightInd w:val="0"/>
        <w:spacing w:after="0"/>
        <w:jc w:val="center"/>
        <w:textAlignment w:val="baseline"/>
      </w:pPr>
    </w:p>
    <w:p w:rsidR="00EF53FC" w:rsidRPr="00AB79F3" w:rsidRDefault="00EF53FC" w:rsidP="00E8378B">
      <w:pPr>
        <w:overflowPunct w:val="0"/>
        <w:autoSpaceDE w:val="0"/>
        <w:autoSpaceDN w:val="0"/>
        <w:adjustRightInd w:val="0"/>
        <w:spacing w:after="0"/>
        <w:jc w:val="center"/>
        <w:textAlignment w:val="baseline"/>
      </w:pPr>
    </w:p>
    <w:p w:rsidR="00EF53FC" w:rsidRPr="00AB79F3" w:rsidRDefault="00EF53FC" w:rsidP="00E8378B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</w:pPr>
    </w:p>
    <w:p w:rsidR="00EF53FC" w:rsidRPr="00AB79F3" w:rsidRDefault="00EF53FC" w:rsidP="00E837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 w:val="20"/>
          <w:szCs w:val="20"/>
        </w:rPr>
      </w:pPr>
    </w:p>
    <w:p w:rsidR="00EF53FC" w:rsidRPr="00AB79F3" w:rsidRDefault="00060770" w:rsidP="00E837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141605</wp:posOffset>
                </wp:positionV>
                <wp:extent cx="2632710" cy="2231390"/>
                <wp:effectExtent l="0" t="0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23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166" w:rsidRPr="00CE49DC" w:rsidRDefault="0027163B" w:rsidP="009F4166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     </w:t>
                            </w:r>
                            <w:r w:rsidRPr="0027163B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ΓΡΑΦΕΙ</w:t>
                            </w:r>
                            <w:r w:rsidR="009F4166" w:rsidRPr="0027163B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Ο </w:t>
                            </w:r>
                            <w:r w:rsidR="00CE49DC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ΥΠΟΥΡΓΟΥ</w:t>
                            </w:r>
                          </w:p>
                          <w:p w:rsidR="009F4166" w:rsidRPr="009F4166" w:rsidRDefault="009F4166" w:rsidP="009F4166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                   </w:t>
                            </w:r>
                            <w:r w:rsidRPr="00BB4829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-----</w:t>
                            </w:r>
                          </w:p>
                          <w:p w:rsidR="009F4166" w:rsidRPr="009F4166" w:rsidRDefault="009F4166" w:rsidP="009F4166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 w:rsidRPr="009F4166">
                              <w:rPr>
                                <w:lang w:eastAsia="en-US"/>
                              </w:rPr>
                              <w:t>Ανδρέα Παπανδρέου 37</w:t>
                            </w:r>
                          </w:p>
                          <w:p w:rsidR="009F4166" w:rsidRPr="009F4166" w:rsidRDefault="009F4166" w:rsidP="009F4166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 w:rsidRPr="009F4166">
                              <w:rPr>
                                <w:lang w:eastAsia="en-US"/>
                              </w:rPr>
                              <w:t>Μαρούσι, Τ.Κ. 151 80</w:t>
                            </w:r>
                            <w:r w:rsidR="00B65A40">
                              <w:rPr>
                                <w:lang w:eastAsia="en-US"/>
                              </w:rPr>
                              <w:t xml:space="preserve">   </w:t>
                            </w:r>
                          </w:p>
                          <w:p w:rsidR="002019DE" w:rsidRPr="002019DE" w:rsidRDefault="009F4166" w:rsidP="00D80DD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166">
                              <w:rPr>
                                <w:lang w:eastAsia="en-US"/>
                              </w:rPr>
                              <w:t xml:space="preserve">Ιστοσελίδα: 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nekmilioni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@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minedu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gov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gr</w:t>
                            </w:r>
                            <w:r w:rsidR="002019DE" w:rsidRPr="002019D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7332E" w:rsidRPr="001A2DC6" w:rsidRDefault="00B266CA" w:rsidP="00D80DDE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Πληροφορίες: </w:t>
                            </w:r>
                            <w:r w:rsidR="002019DE">
                              <w:rPr>
                                <w:lang w:eastAsia="en-US"/>
                              </w:rPr>
                              <w:t>Ν. Μηλιώνη</w:t>
                            </w:r>
                          </w:p>
                          <w:p w:rsidR="009F4166" w:rsidRPr="00CE49DC" w:rsidRDefault="00EC21A7" w:rsidP="009F4166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Τηλ. 210 344 </w:t>
                            </w:r>
                            <w:r w:rsidR="00CE49DC">
                              <w:rPr>
                                <w:lang w:eastAsia="en-US"/>
                              </w:rPr>
                              <w:t xml:space="preserve"> </w:t>
                            </w:r>
                            <w:r w:rsidR="002019DE">
                              <w:rPr>
                                <w:lang w:eastAsia="en-US"/>
                              </w:rPr>
                              <w:t>3644</w:t>
                            </w:r>
                          </w:p>
                          <w:p w:rsidR="00FF498F" w:rsidRPr="00FF498F" w:rsidRDefault="00FF498F" w:rsidP="009F4166">
                            <w:pPr>
                              <w:spacing w:after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Φαξ: 210 344 </w:t>
                            </w:r>
                            <w:r w:rsidR="00CE49DC">
                              <w:rPr>
                                <w:lang w:eastAsia="en-US"/>
                              </w:rPr>
                              <w:t>2887</w:t>
                            </w:r>
                          </w:p>
                          <w:p w:rsidR="00EF53FC" w:rsidRPr="00AB79F3" w:rsidRDefault="00EF53FC" w:rsidP="009F41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EF53FC" w:rsidRPr="00AB79F3" w:rsidRDefault="00EF53FC" w:rsidP="009F41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EF53FC" w:rsidRPr="00AB79F3" w:rsidRDefault="00EF53FC" w:rsidP="00E837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F53FC" w:rsidRPr="00AB79F3" w:rsidRDefault="00EF53FC" w:rsidP="00E8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79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F53FC" w:rsidRPr="00AB79F3" w:rsidRDefault="00EF53FC" w:rsidP="00E837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F53FC" w:rsidRPr="00AB79F3" w:rsidRDefault="00EF53FC" w:rsidP="00E8378B"/>
                          <w:p w:rsidR="00EF53FC" w:rsidRPr="00AB79F3" w:rsidRDefault="00EF53FC" w:rsidP="00E8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5.6pt;margin-top:11.15pt;width:207.3pt;height:1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" stroked="f" strokeweight="2.25pt">
                <v:stroke dashstyle="1 1" endcap="round"/>
                <v:textbox>
                  <w:txbxContent>
                    <w:p w:rsidR="009F4166" w:rsidRPr="00CE49DC" w:rsidRDefault="0027163B" w:rsidP="009F4166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      </w:t>
                      </w:r>
                      <w:r w:rsidRPr="0027163B">
                        <w:rPr>
                          <w:sz w:val="24"/>
                          <w:szCs w:val="24"/>
                          <w:lang w:eastAsia="en-US"/>
                        </w:rPr>
                        <w:t>ΓΡΑΦΕΙ</w:t>
                      </w:r>
                      <w:r w:rsidR="009F4166" w:rsidRPr="0027163B">
                        <w:rPr>
                          <w:sz w:val="24"/>
                          <w:szCs w:val="24"/>
                          <w:lang w:eastAsia="en-US"/>
                        </w:rPr>
                        <w:t xml:space="preserve">Ο </w:t>
                      </w:r>
                      <w:r w:rsidR="00CE49DC">
                        <w:rPr>
                          <w:sz w:val="24"/>
                          <w:szCs w:val="24"/>
                          <w:lang w:eastAsia="en-US"/>
                        </w:rPr>
                        <w:t>ΥΠΟΥΡΓΟΥ</w:t>
                      </w:r>
                    </w:p>
                    <w:p w:rsidR="009F4166" w:rsidRPr="009F4166" w:rsidRDefault="009F4166" w:rsidP="009F4166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                    </w:t>
                      </w:r>
                      <w:r w:rsidRPr="00BB4829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-----</w:t>
                      </w:r>
                    </w:p>
                    <w:p w:rsidR="009F4166" w:rsidRPr="009F4166" w:rsidRDefault="009F4166" w:rsidP="009F4166">
                      <w:pPr>
                        <w:spacing w:after="0"/>
                        <w:rPr>
                          <w:lang w:eastAsia="en-US"/>
                        </w:rPr>
                      </w:pPr>
                      <w:r w:rsidRPr="009F4166">
                        <w:rPr>
                          <w:lang w:eastAsia="en-US"/>
                        </w:rPr>
                        <w:t>Ανδρέα Παπανδρέου 37</w:t>
                      </w:r>
                    </w:p>
                    <w:p w:rsidR="009F4166" w:rsidRPr="009F4166" w:rsidRDefault="009F4166" w:rsidP="009F4166">
                      <w:pPr>
                        <w:spacing w:after="0"/>
                        <w:rPr>
                          <w:lang w:eastAsia="en-US"/>
                        </w:rPr>
                      </w:pPr>
                      <w:r w:rsidRPr="009F4166">
                        <w:rPr>
                          <w:lang w:eastAsia="en-US"/>
                        </w:rPr>
                        <w:t>Μαρούσι, Τ.Κ. 151 80</w:t>
                      </w:r>
                      <w:r w:rsidR="00B65A40">
                        <w:rPr>
                          <w:lang w:eastAsia="en-US"/>
                        </w:rPr>
                        <w:t xml:space="preserve">   </w:t>
                      </w:r>
                    </w:p>
                    <w:p w:rsidR="002019DE" w:rsidRPr="002019DE" w:rsidRDefault="009F4166" w:rsidP="00D80DD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9F4166">
                        <w:rPr>
                          <w:lang w:eastAsia="en-US"/>
                        </w:rPr>
                        <w:t xml:space="preserve">Ιστοσελίδα: 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nekmilioni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@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minedu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gov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gr</w:t>
                      </w:r>
                      <w:r w:rsidR="002019DE" w:rsidRPr="002019D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37332E" w:rsidRPr="001A2DC6" w:rsidRDefault="00B266CA" w:rsidP="00D80DDE">
                      <w:pPr>
                        <w:spacing w:after="0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Πληροφορίες: </w:t>
                      </w:r>
                      <w:r w:rsidR="002019DE">
                        <w:rPr>
                          <w:lang w:eastAsia="en-US"/>
                        </w:rPr>
                        <w:t>Ν. Μηλιώνη</w:t>
                      </w:r>
                    </w:p>
                    <w:p w:rsidR="009F4166" w:rsidRPr="00CE49DC" w:rsidRDefault="00EC21A7" w:rsidP="009F4166">
                      <w:pPr>
                        <w:spacing w:after="0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Τηλ. 210 344 </w:t>
                      </w:r>
                      <w:r w:rsidR="00CE49DC">
                        <w:rPr>
                          <w:lang w:eastAsia="en-US"/>
                        </w:rPr>
                        <w:t xml:space="preserve"> </w:t>
                      </w:r>
                      <w:r w:rsidR="002019DE">
                        <w:rPr>
                          <w:lang w:eastAsia="en-US"/>
                        </w:rPr>
                        <w:t>3644</w:t>
                      </w:r>
                    </w:p>
                    <w:p w:rsidR="00FF498F" w:rsidRPr="00FF498F" w:rsidRDefault="00FF498F" w:rsidP="009F4166">
                      <w:pPr>
                        <w:spacing w:after="0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Φαξ: 210 344 </w:t>
                      </w:r>
                      <w:r w:rsidR="00CE49DC">
                        <w:rPr>
                          <w:lang w:eastAsia="en-US"/>
                        </w:rPr>
                        <w:t>2887</w:t>
                      </w:r>
                    </w:p>
                    <w:p w:rsidR="00EF53FC" w:rsidRPr="00AB79F3" w:rsidRDefault="00EF53FC" w:rsidP="009F4166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</w:p>
                    <w:p w:rsidR="00EF53FC" w:rsidRPr="00AB79F3" w:rsidRDefault="00EF53FC" w:rsidP="009F4166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</w:p>
                    <w:p w:rsidR="00EF53FC" w:rsidRPr="00AB79F3" w:rsidRDefault="00EF53FC" w:rsidP="00E837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F53FC" w:rsidRPr="00AB79F3" w:rsidRDefault="00EF53FC" w:rsidP="00E8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B79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EF53FC" w:rsidRPr="00AB79F3" w:rsidRDefault="00EF53FC" w:rsidP="00E837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F53FC" w:rsidRPr="00AB79F3" w:rsidRDefault="00EF53FC" w:rsidP="00E8378B"/>
                    <w:p w:rsidR="00EF53FC" w:rsidRPr="00AB79F3" w:rsidRDefault="00EF53FC" w:rsidP="00E8378B"/>
                  </w:txbxContent>
                </v:textbox>
              </v:shape>
            </w:pict>
          </mc:Fallback>
        </mc:AlternateContent>
      </w:r>
    </w:p>
    <w:p w:rsidR="00EF53FC" w:rsidRPr="00895FA6" w:rsidRDefault="009F4166" w:rsidP="00D80D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</w:rPr>
      </w:pPr>
      <w:r w:rsidRPr="00B266CA">
        <w:rPr>
          <w:b/>
        </w:rPr>
        <w:t xml:space="preserve">                                          </w:t>
      </w:r>
      <w:r w:rsidR="00D80DDE">
        <w:rPr>
          <w:b/>
        </w:rPr>
        <w:t xml:space="preserve">                            </w:t>
      </w:r>
      <w:r w:rsidR="00423D3C" w:rsidRPr="00B266CA">
        <w:rPr>
          <w:b/>
        </w:rPr>
        <w:t xml:space="preserve"> </w:t>
      </w:r>
      <w:r w:rsidR="00423D3C" w:rsidRPr="00895FA6">
        <w:rPr>
          <w:rFonts w:asciiTheme="minorHAnsi" w:hAnsiTheme="minorHAnsi"/>
          <w:b/>
        </w:rPr>
        <w:t>Μαρούσι,</w:t>
      </w:r>
      <w:r w:rsidR="00CE49DC">
        <w:rPr>
          <w:rFonts w:asciiTheme="minorHAnsi" w:hAnsiTheme="minorHAnsi"/>
          <w:b/>
        </w:rPr>
        <w:t xml:space="preserve"> </w:t>
      </w:r>
      <w:r w:rsidR="002019DE">
        <w:rPr>
          <w:rFonts w:asciiTheme="minorHAnsi" w:hAnsiTheme="minorHAnsi"/>
          <w:b/>
        </w:rPr>
        <w:t>25</w:t>
      </w:r>
      <w:r w:rsidR="00FF7C61" w:rsidRPr="00895FA6">
        <w:rPr>
          <w:rFonts w:asciiTheme="minorHAnsi" w:hAnsiTheme="minorHAnsi"/>
          <w:b/>
        </w:rPr>
        <w:t>.</w:t>
      </w:r>
      <w:r w:rsidR="00CE49DC">
        <w:rPr>
          <w:rFonts w:asciiTheme="minorHAnsi" w:hAnsiTheme="minorHAnsi"/>
          <w:b/>
        </w:rPr>
        <w:t xml:space="preserve">  </w:t>
      </w:r>
      <w:r w:rsidR="002019DE">
        <w:rPr>
          <w:rFonts w:asciiTheme="minorHAnsi" w:hAnsiTheme="minorHAnsi"/>
          <w:b/>
        </w:rPr>
        <w:t>01</w:t>
      </w:r>
      <w:r w:rsidR="00CE49DC">
        <w:rPr>
          <w:rFonts w:asciiTheme="minorHAnsi" w:hAnsiTheme="minorHAnsi"/>
          <w:b/>
        </w:rPr>
        <w:t xml:space="preserve"> </w:t>
      </w:r>
      <w:r w:rsidR="00E51DD9">
        <w:rPr>
          <w:rFonts w:asciiTheme="minorHAnsi" w:hAnsiTheme="minorHAnsi"/>
          <w:b/>
        </w:rPr>
        <w:t>.2016</w:t>
      </w:r>
    </w:p>
    <w:p w:rsidR="009F4166" w:rsidRPr="00895FA6" w:rsidRDefault="009F4166" w:rsidP="00D80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="Arial"/>
        </w:rPr>
      </w:pPr>
      <w:r w:rsidRPr="00895FA6">
        <w:rPr>
          <w:rFonts w:asciiTheme="minorHAnsi" w:hAnsiTheme="minorHAnsi" w:cs="Arial"/>
          <w:lang w:eastAsia="en-US"/>
        </w:rPr>
        <w:t xml:space="preserve">           -----</w:t>
      </w:r>
      <w:r w:rsidRPr="00895FA6">
        <w:rPr>
          <w:rFonts w:asciiTheme="minorHAnsi" w:hAnsiTheme="minorHAnsi" w:cs="Arial"/>
        </w:rPr>
        <w:tab/>
      </w:r>
      <w:r w:rsidR="00EF53FC" w:rsidRPr="00895FA6">
        <w:rPr>
          <w:rFonts w:asciiTheme="minorHAnsi" w:hAnsiTheme="minorHAnsi" w:cs="Arial"/>
        </w:rPr>
        <w:t xml:space="preserve">  </w:t>
      </w:r>
    </w:p>
    <w:p w:rsidR="00EF53FC" w:rsidRPr="00CE49DC" w:rsidRDefault="00EF53FC" w:rsidP="00D80DDE">
      <w:pPr>
        <w:tabs>
          <w:tab w:val="left" w:pos="669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="Arial"/>
          <w:b/>
        </w:rPr>
      </w:pPr>
      <w:r w:rsidRPr="00895FA6">
        <w:rPr>
          <w:rFonts w:asciiTheme="minorHAnsi" w:hAnsiTheme="minorHAnsi" w:cs="Arial"/>
        </w:rPr>
        <w:t xml:space="preserve">                                                                              </w:t>
      </w:r>
      <w:r w:rsidR="00FF498F" w:rsidRPr="00CE49DC">
        <w:rPr>
          <w:rFonts w:asciiTheme="minorHAnsi" w:hAnsiTheme="minorHAnsi" w:cs="Arial"/>
        </w:rPr>
        <w:t xml:space="preserve">                           </w:t>
      </w:r>
      <w:r w:rsidR="00B266CA" w:rsidRPr="00895FA6">
        <w:rPr>
          <w:rFonts w:asciiTheme="minorHAnsi" w:hAnsiTheme="minorHAnsi" w:cs="Arial"/>
          <w:b/>
        </w:rPr>
        <w:t>Αρ. Πρωτ.:</w:t>
      </w:r>
      <w:r w:rsidR="00FF7C61" w:rsidRPr="00895FA6">
        <w:rPr>
          <w:rFonts w:asciiTheme="minorHAnsi" w:hAnsiTheme="minorHAnsi" w:cs="Arial"/>
          <w:b/>
        </w:rPr>
        <w:t xml:space="preserve"> </w:t>
      </w:r>
      <w:r w:rsidR="004C34FF">
        <w:rPr>
          <w:rFonts w:asciiTheme="minorHAnsi" w:hAnsiTheme="minorHAnsi" w:cs="Arial"/>
          <w:b/>
        </w:rPr>
        <w:t>605/Υ1</w:t>
      </w:r>
    </w:p>
    <w:p w:rsidR="00D80DDE" w:rsidRDefault="00B65A40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B65A40">
        <w:rPr>
          <w:rFonts w:ascii="Arial" w:hAnsi="Arial" w:cs="Arial"/>
          <w:b/>
          <w:bCs/>
        </w:rPr>
        <w:t xml:space="preserve">                         </w:t>
      </w:r>
      <w:r w:rsidRPr="00796956">
        <w:rPr>
          <w:rFonts w:ascii="Arial" w:hAnsi="Arial" w:cs="Arial"/>
          <w:b/>
          <w:bCs/>
        </w:rPr>
        <w:t xml:space="preserve">                          </w:t>
      </w:r>
    </w:p>
    <w:p w:rsidR="00B65A40" w:rsidRPr="00796956" w:rsidRDefault="00B65A40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796956">
        <w:rPr>
          <w:rFonts w:ascii="Arial" w:hAnsi="Arial" w:cs="Arial"/>
          <w:b/>
          <w:bCs/>
        </w:rPr>
        <w:t xml:space="preserve">         </w:t>
      </w:r>
    </w:p>
    <w:p w:rsidR="00650427" w:rsidRDefault="00B65A40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796956">
        <w:rPr>
          <w:rFonts w:ascii="Arial" w:hAnsi="Arial" w:cs="Arial"/>
          <w:b/>
          <w:bCs/>
        </w:rPr>
        <w:t xml:space="preserve">                                 </w:t>
      </w:r>
      <w:r w:rsidRPr="00650427">
        <w:rPr>
          <w:rFonts w:ascii="Arial" w:hAnsi="Arial" w:cs="Arial"/>
          <w:b/>
          <w:bCs/>
          <w:sz w:val="20"/>
          <w:szCs w:val="20"/>
        </w:rPr>
        <w:t>ΠΡΟΣ:</w:t>
      </w:r>
      <w:r>
        <w:rPr>
          <w:rFonts w:ascii="Arial" w:hAnsi="Arial" w:cs="Arial"/>
          <w:b/>
          <w:bCs/>
        </w:rPr>
        <w:t xml:space="preserve"> </w:t>
      </w:r>
    </w:p>
    <w:p w:rsidR="0027163B" w:rsidRPr="00650427" w:rsidRDefault="00650427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>1.</w:t>
      </w:r>
      <w:r w:rsidR="00B65A40" w:rsidRPr="00650427">
        <w:rPr>
          <w:rFonts w:asciiTheme="minorHAnsi" w:hAnsiTheme="minorHAnsi" w:cs="Arial"/>
          <w:b/>
          <w:bCs/>
          <w:sz w:val="20"/>
          <w:szCs w:val="20"/>
        </w:rPr>
        <w:t>Περιφερειακές Διευθύνσεις</w:t>
      </w:r>
    </w:p>
    <w:p w:rsidR="00B65A40" w:rsidRPr="00286381" w:rsidRDefault="00796956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 w:rsidRPr="00650427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Εκπαίδευσης της χώρας</w:t>
      </w:r>
    </w:p>
    <w:p w:rsidR="006F6C7C" w:rsidRPr="006F6C7C" w:rsidRDefault="006F6C7C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 w:rsidRPr="00286381">
        <w:rPr>
          <w:rFonts w:asciiTheme="minorHAnsi" w:hAnsiTheme="minorHAnsi" w:cs="Arial"/>
          <w:b/>
          <w:bCs/>
          <w:sz w:val="20"/>
          <w:szCs w:val="20"/>
        </w:rPr>
        <w:t xml:space="preserve">            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(Αποστολή μέσω ηλεκτρον. Ταχ.)</w:t>
      </w:r>
    </w:p>
    <w:p w:rsidR="00650427" w:rsidRDefault="00B65A40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 w:rsidRPr="00650427">
        <w:rPr>
          <w:rFonts w:asciiTheme="minorHAnsi" w:hAnsiTheme="minorHAnsi" w:cs="Arial"/>
          <w:b/>
          <w:bCs/>
          <w:sz w:val="20"/>
          <w:szCs w:val="20"/>
        </w:rPr>
        <w:t xml:space="preserve">               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 xml:space="preserve">2.                                      </w:t>
      </w:r>
      <w:r w:rsidR="00650427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2.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 xml:space="preserve">Προισταμένους </w:t>
      </w:r>
      <w:r w:rsidR="0070106A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>Παιδ</w:t>
      </w:r>
      <w:r w:rsidR="00650427">
        <w:rPr>
          <w:rFonts w:asciiTheme="minorHAnsi" w:hAnsiTheme="minorHAnsi" w:cs="Arial"/>
          <w:b/>
          <w:bCs/>
          <w:sz w:val="20"/>
          <w:szCs w:val="20"/>
        </w:rPr>
        <w:t>αγωγικής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 xml:space="preserve"> και</w:t>
      </w:r>
      <w:r w:rsidRPr="00650427">
        <w:rPr>
          <w:rFonts w:asciiTheme="minorHAnsi" w:hAnsiTheme="minorHAnsi" w:cs="Arial"/>
          <w:b/>
          <w:bCs/>
          <w:sz w:val="20"/>
          <w:szCs w:val="20"/>
        </w:rPr>
        <w:t xml:space="preserve">  </w:t>
      </w:r>
    </w:p>
    <w:p w:rsidR="00796956" w:rsidRDefault="00650427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    </w:t>
      </w:r>
      <w:r w:rsidR="00796956" w:rsidRPr="00650427">
        <w:rPr>
          <w:rFonts w:asciiTheme="minorHAnsi" w:hAnsiTheme="minorHAnsi" w:cs="Arial"/>
          <w:b/>
          <w:bCs/>
          <w:sz w:val="20"/>
          <w:szCs w:val="20"/>
        </w:rPr>
        <w:t>Εκπαιδευτικής</w:t>
      </w:r>
      <w:r w:rsidR="00796956">
        <w:rPr>
          <w:rFonts w:ascii="Arial" w:hAnsi="Arial" w:cs="Arial"/>
          <w:b/>
          <w:bCs/>
        </w:rPr>
        <w:t xml:space="preserve"> </w:t>
      </w:r>
      <w:r w:rsidRPr="00650427">
        <w:rPr>
          <w:rFonts w:asciiTheme="minorHAnsi" w:hAnsiTheme="minorHAnsi" w:cs="Arial"/>
          <w:b/>
          <w:bCs/>
          <w:sz w:val="20"/>
          <w:szCs w:val="20"/>
        </w:rPr>
        <w:t>Καθο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δήγησης Π.Ε </w:t>
      </w:r>
    </w:p>
    <w:p w:rsidR="00650427" w:rsidRDefault="00650427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(μέσω Περιφ. Δ/νσεων)</w:t>
      </w:r>
    </w:p>
    <w:p w:rsidR="00650427" w:rsidRDefault="00650427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           3. Αρμόδιους Σχολικούς Συμβούλους </w:t>
      </w:r>
    </w:p>
    <w:p w:rsidR="00650427" w:rsidRDefault="00650427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</w:t>
      </w:r>
      <w:r w:rsidR="0070106A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</w:t>
      </w:r>
      <w:r>
        <w:rPr>
          <w:rFonts w:asciiTheme="minorHAnsi" w:hAnsiTheme="minorHAnsi" w:cs="Arial"/>
          <w:b/>
          <w:bCs/>
          <w:sz w:val="20"/>
          <w:szCs w:val="20"/>
        </w:rPr>
        <w:t>(</w:t>
      </w:r>
      <w:r w:rsidR="0070106A">
        <w:rPr>
          <w:rFonts w:asciiTheme="minorHAnsi" w:hAnsiTheme="minorHAnsi" w:cs="Arial"/>
          <w:b/>
          <w:bCs/>
          <w:sz w:val="20"/>
          <w:szCs w:val="20"/>
        </w:rPr>
        <w:t>μέσω Περιφ. Δ/νσεων)</w:t>
      </w:r>
    </w:p>
    <w:p w:rsidR="0070106A" w:rsidRDefault="0070106A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4.Δ/σεις Π.Ε και Δ.Ε της χώρας</w:t>
      </w:r>
    </w:p>
    <w:p w:rsidR="00286381" w:rsidRPr="00286381" w:rsidRDefault="006F6C7C" w:rsidP="00286381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</w:t>
      </w:r>
      <w:r w:rsidR="00286381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(Αποστολή μέσω ηλεκτρον. Ταχ.)</w:t>
      </w:r>
    </w:p>
    <w:p w:rsidR="0070106A" w:rsidRDefault="00286381" w:rsidP="00286381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sz w:val="20"/>
          <w:szCs w:val="20"/>
        </w:rPr>
      </w:pPr>
      <w:r w:rsidRPr="00286381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70106A">
        <w:rPr>
          <w:rFonts w:asciiTheme="minorHAnsi" w:hAnsiTheme="minorHAnsi" w:cs="Arial"/>
          <w:b/>
          <w:bCs/>
          <w:sz w:val="20"/>
          <w:szCs w:val="20"/>
        </w:rPr>
        <w:t xml:space="preserve">5.Σχολικές μονάδες Π.Ε και Δ.Ε </w:t>
      </w:r>
    </w:p>
    <w:p w:rsidR="0070106A" w:rsidRDefault="0070106A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 (μέσω των Δ/νσεων Π.Ε και Δ.Ε)</w:t>
      </w:r>
    </w:p>
    <w:p w:rsidR="00B65A40" w:rsidRPr="00B65A40" w:rsidRDefault="00B65A40" w:rsidP="00796956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  <w:r w:rsidRPr="00796956">
        <w:rPr>
          <w:rFonts w:ascii="Arial" w:hAnsi="Arial" w:cs="Arial"/>
          <w:b/>
          <w:bCs/>
        </w:rPr>
        <w:t xml:space="preserve">       </w:t>
      </w:r>
    </w:p>
    <w:p w:rsidR="00B65A40" w:rsidRPr="00B65A40" w:rsidRDefault="00B65A40" w:rsidP="00B65A40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="Arial"/>
          <w:b/>
          <w:bCs/>
        </w:rPr>
      </w:pPr>
      <w:r w:rsidRPr="00B65A40">
        <w:rPr>
          <w:rFonts w:asciiTheme="minorHAnsi" w:hAnsiTheme="minorHAnsi" w:cs="Arial"/>
          <w:b/>
          <w:bCs/>
        </w:rPr>
        <w:t xml:space="preserve">                </w:t>
      </w:r>
    </w:p>
    <w:p w:rsidR="0027163B" w:rsidRPr="00895FA6" w:rsidRDefault="0027163B" w:rsidP="0027163B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  <w:bCs/>
          <w:u w:val="single"/>
        </w:rPr>
      </w:pPr>
      <w:r w:rsidRPr="00895FA6">
        <w:rPr>
          <w:rFonts w:asciiTheme="minorHAnsi" w:hAnsiTheme="minorHAnsi" w:cs="Arial"/>
          <w:b/>
          <w:bCs/>
        </w:rPr>
        <w:t xml:space="preserve">                                                </w:t>
      </w:r>
    </w:p>
    <w:p w:rsidR="00EF53FC" w:rsidRPr="00FF498F" w:rsidRDefault="00895FA6" w:rsidP="00FF498F">
      <w:pPr>
        <w:tabs>
          <w:tab w:val="left" w:pos="552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="Arial"/>
        </w:rPr>
      </w:pPr>
      <w:r w:rsidRPr="00895FA6">
        <w:rPr>
          <w:rFonts w:asciiTheme="minorHAnsi" w:hAnsiTheme="minorHAnsi" w:cs="Arial"/>
          <w:b/>
          <w:bCs/>
        </w:rPr>
        <w:t xml:space="preserve"> </w:t>
      </w:r>
    </w:p>
    <w:p w:rsidR="00EF53FC" w:rsidRPr="00D80DDE" w:rsidRDefault="0027163B" w:rsidP="002019DE">
      <w:pPr>
        <w:tabs>
          <w:tab w:val="left" w:pos="552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b/>
          <w:bCs/>
          <w:sz w:val="24"/>
          <w:szCs w:val="24"/>
        </w:rPr>
      </w:pPr>
      <w:r w:rsidRPr="00D80DDE">
        <w:rPr>
          <w:rFonts w:asciiTheme="minorHAnsi" w:hAnsiTheme="minorHAnsi"/>
          <w:b/>
          <w:bCs/>
          <w:sz w:val="24"/>
          <w:szCs w:val="24"/>
        </w:rPr>
        <w:t xml:space="preserve">ΘΕΜΑ:  </w:t>
      </w:r>
      <w:r w:rsidR="000814D4" w:rsidRPr="00D80DD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0106A" w:rsidRPr="00B50E88">
        <w:rPr>
          <w:rFonts w:asciiTheme="minorHAnsi" w:hAnsiTheme="minorHAnsi"/>
          <w:b/>
          <w:bCs/>
          <w:sz w:val="20"/>
          <w:szCs w:val="20"/>
        </w:rPr>
        <w:t>Διαχείριση  πλεοναζουσών  διδακτικών  ωρών</w:t>
      </w:r>
    </w:p>
    <w:p w:rsidR="0027163B" w:rsidRPr="002019DE" w:rsidRDefault="0027163B" w:rsidP="000814D4">
      <w:pPr>
        <w:spacing w:after="0"/>
        <w:rPr>
          <w:rFonts w:ascii="Times New Roman" w:hAnsi="Times New Roman"/>
          <w:b/>
          <w:bCs/>
        </w:rPr>
      </w:pPr>
    </w:p>
    <w:p w:rsidR="001A2DC6" w:rsidRPr="00B50E88" w:rsidRDefault="0024158E" w:rsidP="00D80DDE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r>
        <w:rPr>
          <w:rFonts w:ascii="Times New Roman" w:hAnsi="Times New Roman"/>
          <w:b/>
          <w:bCs/>
        </w:rPr>
        <w:t xml:space="preserve"> 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 xml:space="preserve">Το  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Υπουργείο Παιδείας έχει καταβάλ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>ει κάθε δυνατή προσπάθεια για τη στελέχωση των σχολείων με προσωπικό παρά τις αντίξοες συνθήκες και τις σοβαρές οικονομικές και άλλες δυσκολίες. Με την υπ’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 xml:space="preserve"> α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>ρ. 205946/Δ1/ 15-12-2015 εγκύκλιο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,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 xml:space="preserve"> επιχειρήσαμε να οργανωθεί  η ορθολογική αξιο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ποίηση τυχόν πλεονασμάτων με τη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 xml:space="preserve"> μη ανάθεση ενισχυτικής διδασκαλίας και διοικητικού έργου σε εκπαιδευτικο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ύς με πλεόνασμα διδακτικών ωρών</w:t>
      </w:r>
      <w:r w:rsidR="001A2DC6" w:rsidRPr="00B50E88">
        <w:rPr>
          <w:rFonts w:asciiTheme="minorHAnsi" w:hAnsiTheme="minorHAnsi"/>
          <w:color w:val="000000"/>
          <w:sz w:val="20"/>
          <w:szCs w:val="20"/>
        </w:rPr>
        <w:t xml:space="preserve"> χ</w:t>
      </w:r>
      <w:r w:rsidR="00B80BEE" w:rsidRPr="00B50E88">
        <w:rPr>
          <w:rFonts w:asciiTheme="minorHAnsi" w:hAnsiTheme="minorHAnsi"/>
          <w:color w:val="000000"/>
          <w:sz w:val="20"/>
          <w:szCs w:val="20"/>
        </w:rPr>
        <w:t>ωρίς σχετικό έλεγχο νομιμότητας τ</w:t>
      </w:r>
      <w:r w:rsidR="00C335DA" w:rsidRPr="00B50E88">
        <w:rPr>
          <w:rFonts w:asciiTheme="minorHAnsi" w:hAnsiTheme="minorHAnsi"/>
          <w:color w:val="000000"/>
          <w:sz w:val="20"/>
          <w:szCs w:val="20"/>
        </w:rPr>
        <w:t>ων σχετικών με τα θέμα πράξεων ανάθεσης</w:t>
      </w:r>
      <w:r w:rsidR="00B80BEE" w:rsidRPr="00B50E88">
        <w:rPr>
          <w:rFonts w:asciiTheme="minorHAnsi" w:hAnsiTheme="minorHAnsi"/>
          <w:color w:val="000000"/>
          <w:sz w:val="20"/>
          <w:szCs w:val="20"/>
        </w:rPr>
        <w:t>.</w:t>
      </w:r>
    </w:p>
    <w:p w:rsidR="00BC2C15" w:rsidRDefault="00BC2C15" w:rsidP="00D80DDE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1A2DC6" w:rsidRPr="00B50E88" w:rsidRDefault="001A2DC6" w:rsidP="00D80DDE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B50E88">
        <w:rPr>
          <w:rFonts w:asciiTheme="minorHAnsi" w:hAnsiTheme="minorHAnsi"/>
          <w:color w:val="000000"/>
          <w:sz w:val="20"/>
          <w:szCs w:val="20"/>
        </w:rPr>
        <w:t xml:space="preserve">Στοχεύοντας στη δίκαιη, σωστή και αποτελεσματική κατανομή του προσωπικού και 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σ</w:t>
      </w:r>
      <w:r w:rsidRPr="00B50E88">
        <w:rPr>
          <w:rFonts w:asciiTheme="minorHAnsi" w:hAnsiTheme="minorHAnsi"/>
          <w:color w:val="000000"/>
          <w:sz w:val="20"/>
          <w:szCs w:val="20"/>
        </w:rPr>
        <w:t xml:space="preserve">την αξιοποίηση διδακτικών ωρών σε σχολεία που έχουν ανάγκη, σας ενημερώνουμε ότι 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 xml:space="preserve">οι </w:t>
      </w:r>
      <w:r w:rsidRPr="00B50E88">
        <w:rPr>
          <w:rFonts w:asciiTheme="minorHAnsi" w:hAnsiTheme="minorHAnsi"/>
          <w:color w:val="000000"/>
          <w:sz w:val="20"/>
          <w:szCs w:val="20"/>
        </w:rPr>
        <w:t xml:space="preserve">σχετικές παραλείψεις αποτελούν σοβαρά παραπτώματα και κακή διοικητική πρακτική.  </w:t>
      </w:r>
    </w:p>
    <w:p w:rsidR="00BC2C15" w:rsidRDefault="00BC2C15" w:rsidP="00D80DDE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1A2DC6" w:rsidRPr="00B50E88" w:rsidRDefault="001A2DC6" w:rsidP="00D80DDE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B50E88">
        <w:rPr>
          <w:rFonts w:asciiTheme="minorHAnsi" w:hAnsiTheme="minorHAnsi"/>
          <w:color w:val="000000"/>
          <w:sz w:val="20"/>
          <w:szCs w:val="20"/>
        </w:rPr>
        <w:t>Παρακαλούμε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>,</w:t>
      </w:r>
      <w:r w:rsidRPr="00B50E88">
        <w:rPr>
          <w:rFonts w:asciiTheme="minorHAnsi" w:hAnsiTheme="minorHAnsi"/>
          <w:color w:val="000000"/>
          <w:sz w:val="20"/>
          <w:szCs w:val="20"/>
        </w:rPr>
        <w:t xml:space="preserve"> τους Διευθυντές Εκπαίδευσης ΠΕ &amp; ΔΕ να ενημερώσουν σχετικά τις κατά τόπους ΠΔΕ έως 29-1-2016 εγγράφως και </w:t>
      </w:r>
      <w:r w:rsidR="005300F3" w:rsidRPr="00B50E88">
        <w:rPr>
          <w:rFonts w:asciiTheme="minorHAnsi" w:hAnsiTheme="minorHAnsi"/>
          <w:color w:val="000000"/>
          <w:sz w:val="20"/>
          <w:szCs w:val="20"/>
        </w:rPr>
        <w:t xml:space="preserve">στη συνέχεια να ενημερωθεί το γραφείο υπουργού </w:t>
      </w:r>
      <w:r w:rsidRPr="00B50E88">
        <w:rPr>
          <w:rFonts w:asciiTheme="minorHAnsi" w:hAnsiTheme="minorHAnsi"/>
          <w:color w:val="000000"/>
          <w:sz w:val="20"/>
          <w:szCs w:val="20"/>
        </w:rPr>
        <w:t xml:space="preserve">από τις ΠΔΕ συγκεντρωτικά </w:t>
      </w:r>
      <w:r w:rsidR="00F83823" w:rsidRPr="00B50E88">
        <w:rPr>
          <w:rFonts w:asciiTheme="minorHAnsi" w:hAnsiTheme="minorHAnsi"/>
          <w:color w:val="000000"/>
          <w:sz w:val="20"/>
          <w:szCs w:val="20"/>
        </w:rPr>
        <w:t xml:space="preserve">έως </w:t>
      </w:r>
      <w:r w:rsidR="0070106A" w:rsidRPr="00B50E88">
        <w:rPr>
          <w:rFonts w:asciiTheme="minorHAnsi" w:hAnsiTheme="minorHAnsi"/>
          <w:color w:val="000000"/>
          <w:sz w:val="20"/>
          <w:szCs w:val="20"/>
        </w:rPr>
        <w:t xml:space="preserve">5-2-2016 στην </w:t>
      </w:r>
      <w:r w:rsidR="005300F3" w:rsidRPr="00B50E88">
        <w:rPr>
          <w:rFonts w:asciiTheme="minorHAnsi" w:hAnsiTheme="minorHAnsi"/>
          <w:color w:val="000000"/>
          <w:sz w:val="20"/>
          <w:szCs w:val="20"/>
        </w:rPr>
        <w:t xml:space="preserve">παραπάνω </w:t>
      </w:r>
      <w:r w:rsidR="0070106A" w:rsidRPr="00B50E88">
        <w:rPr>
          <w:rFonts w:asciiTheme="minorHAnsi" w:hAnsiTheme="minorHAnsi"/>
          <w:color w:val="000000"/>
          <w:sz w:val="20"/>
          <w:szCs w:val="20"/>
        </w:rPr>
        <w:t>ηλεκτρονική διεύθυνση.</w:t>
      </w:r>
    </w:p>
    <w:bookmarkEnd w:id="0"/>
    <w:p w:rsidR="00B50E88" w:rsidRDefault="00B50E88" w:rsidP="00B50E8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                                                   </w:t>
      </w:r>
      <w:r w:rsidR="002019DE" w:rsidRPr="00D80DD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50E88" w:rsidRDefault="00B50E88" w:rsidP="00B50E8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</w:p>
    <w:p w:rsidR="00B50E88" w:rsidRDefault="00B50E88" w:rsidP="00B50E8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0DDE" w:rsidRPr="00B50E88" w:rsidRDefault="00B50E88" w:rsidP="00B50E88">
      <w:pPr>
        <w:spacing w:after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  <w:r w:rsidR="001A2DC6" w:rsidRPr="00B50E88">
        <w:rPr>
          <w:rFonts w:asciiTheme="minorHAnsi" w:hAnsiTheme="minorHAnsi"/>
          <w:b/>
          <w:color w:val="000000"/>
          <w:sz w:val="20"/>
          <w:szCs w:val="20"/>
        </w:rPr>
        <w:t>Ο Υπουργός Παι</w:t>
      </w:r>
      <w:r w:rsidR="002019DE" w:rsidRPr="00B50E88">
        <w:rPr>
          <w:rFonts w:asciiTheme="minorHAnsi" w:hAnsiTheme="minorHAnsi"/>
          <w:b/>
          <w:color w:val="000000"/>
          <w:sz w:val="20"/>
          <w:szCs w:val="20"/>
        </w:rPr>
        <w:t xml:space="preserve">δείας, </w:t>
      </w:r>
      <w:r w:rsidRPr="00B50E88">
        <w:rPr>
          <w:rFonts w:asciiTheme="minorHAnsi" w:hAnsiTheme="minorHAnsi"/>
          <w:b/>
          <w:color w:val="000000"/>
          <w:sz w:val="20"/>
          <w:szCs w:val="20"/>
        </w:rPr>
        <w:t>Έρευνας και Θρησκευμάτων</w:t>
      </w:r>
    </w:p>
    <w:p w:rsidR="00B50E88" w:rsidRPr="00B50E88" w:rsidRDefault="00D80DDE" w:rsidP="00B50E88">
      <w:pPr>
        <w:spacing w:after="0"/>
        <w:ind w:firstLine="720"/>
        <w:jc w:val="both"/>
        <w:rPr>
          <w:rFonts w:asciiTheme="minorHAnsi" w:hAnsiTheme="minorHAnsi"/>
          <w:color w:val="000000"/>
          <w:sz w:val="20"/>
          <w:szCs w:val="20"/>
        </w:rPr>
      </w:pPr>
      <w:r w:rsidRPr="00B50E88">
        <w:rPr>
          <w:rFonts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</w:t>
      </w:r>
    </w:p>
    <w:p w:rsidR="00B50E88" w:rsidRDefault="00B50E88" w:rsidP="00B50E88">
      <w:pPr>
        <w:spacing w:after="0"/>
        <w:ind w:firstLine="72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:rsidR="001A2DC6" w:rsidRPr="00B50E88" w:rsidRDefault="00B50E88" w:rsidP="00B50E88">
      <w:pPr>
        <w:spacing w:after="0"/>
        <w:ind w:firstLine="72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lastRenderedPageBreak/>
        <w:t xml:space="preserve">                                                                                    </w:t>
      </w:r>
      <w:r w:rsidR="001A2DC6" w:rsidRPr="00B50E88">
        <w:rPr>
          <w:rFonts w:asciiTheme="minorHAnsi" w:hAnsiTheme="minorHAnsi"/>
          <w:b/>
          <w:color w:val="000000"/>
          <w:sz w:val="20"/>
          <w:szCs w:val="20"/>
        </w:rPr>
        <w:t>Νίκος Φίλης</w:t>
      </w: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1A2DC6" w:rsidRPr="00F76124" w:rsidRDefault="001A2DC6" w:rsidP="001A2DC6">
      <w:pPr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</w:rPr>
      </w:pPr>
    </w:p>
    <w:p w:rsidR="00FF498F" w:rsidRDefault="00FF498F" w:rsidP="00FF498F">
      <w:pPr>
        <w:tabs>
          <w:tab w:val="left" w:pos="63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u w:val="single"/>
        </w:rPr>
      </w:pPr>
    </w:p>
    <w:p w:rsidR="00EF53FC" w:rsidRDefault="00EF53FC">
      <w:pPr>
        <w:rPr>
          <w:rFonts w:ascii="Arial" w:hAnsi="Arial" w:cs="Arial"/>
          <w:u w:val="single"/>
        </w:rPr>
      </w:pPr>
    </w:p>
    <w:p w:rsidR="00EF53FC" w:rsidRPr="004D60F8" w:rsidRDefault="001A2DC6" w:rsidP="004D60F8">
      <w:pPr>
        <w:tabs>
          <w:tab w:val="left" w:pos="5384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="Arial" w:hAnsi="Arial" w:cs="Arial"/>
        </w:rPr>
        <w:tab/>
      </w:r>
    </w:p>
    <w:p w:rsidR="00FF498F" w:rsidRDefault="00FF498F" w:rsidP="004D60F8">
      <w:pPr>
        <w:tabs>
          <w:tab w:val="left" w:pos="6436"/>
        </w:tabs>
        <w:rPr>
          <w:rFonts w:ascii="Arial" w:hAnsi="Arial" w:cs="Arial"/>
        </w:rPr>
      </w:pPr>
    </w:p>
    <w:p w:rsidR="004D60F8" w:rsidRPr="00FF498F" w:rsidRDefault="004D60F8" w:rsidP="004D60F8">
      <w:pPr>
        <w:tabs>
          <w:tab w:val="left" w:pos="6436"/>
        </w:tabs>
        <w:rPr>
          <w:rFonts w:ascii="Arial" w:hAnsi="Arial" w:cs="Arial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FF498F">
        <w:rPr>
          <w:rFonts w:asciiTheme="minorHAnsi" w:hAnsiTheme="minorHAnsi" w:cs="Arial"/>
          <w:b/>
          <w:sz w:val="24"/>
          <w:szCs w:val="24"/>
        </w:rPr>
        <w:t xml:space="preserve">           </w:t>
      </w:r>
    </w:p>
    <w:p w:rsidR="00EF53FC" w:rsidRDefault="00EF53FC">
      <w:pPr>
        <w:rPr>
          <w:rFonts w:ascii="Arial" w:hAnsi="Arial" w:cs="Arial"/>
          <w:u w:val="single"/>
        </w:rPr>
      </w:pPr>
    </w:p>
    <w:p w:rsidR="00EF53FC" w:rsidRPr="00A96CAA" w:rsidRDefault="00EF53FC">
      <w:pPr>
        <w:rPr>
          <w:rFonts w:ascii="Arial" w:hAnsi="Arial" w:cs="Arial"/>
          <w:sz w:val="24"/>
          <w:szCs w:val="24"/>
        </w:rPr>
      </w:pPr>
    </w:p>
    <w:sectPr w:rsidR="00EF53FC" w:rsidRPr="00A96CAA" w:rsidSect="00745909">
      <w:pgSz w:w="11906" w:h="16838"/>
      <w:pgMar w:top="42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B025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62C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FEE5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1EB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D04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A82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28A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C6A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48B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90B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637E6"/>
    <w:multiLevelType w:val="hybridMultilevel"/>
    <w:tmpl w:val="ACEC7DE2"/>
    <w:lvl w:ilvl="0" w:tplc="BD2235F6">
      <w:start w:val="1"/>
      <w:numFmt w:val="decimal"/>
      <w:lvlText w:val="%1)"/>
      <w:lvlJc w:val="left"/>
      <w:pPr>
        <w:ind w:left="79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>
    <w:nsid w:val="1F5E167F"/>
    <w:multiLevelType w:val="hybridMultilevel"/>
    <w:tmpl w:val="DACA2E32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C573035"/>
    <w:multiLevelType w:val="hybridMultilevel"/>
    <w:tmpl w:val="010A29BC"/>
    <w:lvl w:ilvl="0" w:tplc="84A8B94A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2D600016"/>
    <w:multiLevelType w:val="hybridMultilevel"/>
    <w:tmpl w:val="9D9E5E9C"/>
    <w:lvl w:ilvl="0" w:tplc="EDB0FCD8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2FE80FD0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38777953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40F82B7B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532A3BD0"/>
    <w:multiLevelType w:val="hybridMultilevel"/>
    <w:tmpl w:val="0756EBEA"/>
    <w:lvl w:ilvl="0" w:tplc="759C5E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6E5868"/>
    <w:multiLevelType w:val="hybridMultilevel"/>
    <w:tmpl w:val="F998CD7E"/>
    <w:lvl w:ilvl="0" w:tplc="BA38999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614601DC"/>
    <w:multiLevelType w:val="hybridMultilevel"/>
    <w:tmpl w:val="703C0882"/>
    <w:lvl w:ilvl="0" w:tplc="622E0D38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0">
    <w:nsid w:val="768778EE"/>
    <w:multiLevelType w:val="hybridMultilevel"/>
    <w:tmpl w:val="CDF240B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712936"/>
    <w:multiLevelType w:val="hybridMultilevel"/>
    <w:tmpl w:val="F998CD7E"/>
    <w:lvl w:ilvl="0" w:tplc="BA38999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21"/>
  </w:num>
  <w:num w:numId="5">
    <w:abstractNumId w:val="14"/>
  </w:num>
  <w:num w:numId="6">
    <w:abstractNumId w:val="13"/>
  </w:num>
  <w:num w:numId="7">
    <w:abstractNumId w:val="20"/>
  </w:num>
  <w:num w:numId="8">
    <w:abstractNumId w:val="11"/>
  </w:num>
  <w:num w:numId="9">
    <w:abstractNumId w:val="16"/>
  </w:num>
  <w:num w:numId="10">
    <w:abstractNumId w:val="12"/>
  </w:num>
  <w:num w:numId="11">
    <w:abstractNumId w:val="15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8B"/>
    <w:rsid w:val="00013129"/>
    <w:rsid w:val="00054BF3"/>
    <w:rsid w:val="00060770"/>
    <w:rsid w:val="000621C0"/>
    <w:rsid w:val="00064DFA"/>
    <w:rsid w:val="0007204B"/>
    <w:rsid w:val="0008123B"/>
    <w:rsid w:val="000814D4"/>
    <w:rsid w:val="000B1F9D"/>
    <w:rsid w:val="000C45E4"/>
    <w:rsid w:val="000E1A2F"/>
    <w:rsid w:val="000F6E0F"/>
    <w:rsid w:val="00100258"/>
    <w:rsid w:val="0010253B"/>
    <w:rsid w:val="0010588E"/>
    <w:rsid w:val="0011011F"/>
    <w:rsid w:val="001142B1"/>
    <w:rsid w:val="00116C35"/>
    <w:rsid w:val="00117C06"/>
    <w:rsid w:val="001209E3"/>
    <w:rsid w:val="00132957"/>
    <w:rsid w:val="00133B88"/>
    <w:rsid w:val="00140A5E"/>
    <w:rsid w:val="00143A2E"/>
    <w:rsid w:val="0014432B"/>
    <w:rsid w:val="00153993"/>
    <w:rsid w:val="001637E5"/>
    <w:rsid w:val="00173856"/>
    <w:rsid w:val="001A2DC6"/>
    <w:rsid w:val="001B150B"/>
    <w:rsid w:val="001E57AC"/>
    <w:rsid w:val="001E5D23"/>
    <w:rsid w:val="001F2F84"/>
    <w:rsid w:val="002019DE"/>
    <w:rsid w:val="00215885"/>
    <w:rsid w:val="00235B96"/>
    <w:rsid w:val="0024158E"/>
    <w:rsid w:val="00241D5B"/>
    <w:rsid w:val="0024314C"/>
    <w:rsid w:val="0024339A"/>
    <w:rsid w:val="00244724"/>
    <w:rsid w:val="002453FA"/>
    <w:rsid w:val="0025120E"/>
    <w:rsid w:val="00251EE5"/>
    <w:rsid w:val="002548F4"/>
    <w:rsid w:val="00256747"/>
    <w:rsid w:val="00261D09"/>
    <w:rsid w:val="00261DCD"/>
    <w:rsid w:val="002623E5"/>
    <w:rsid w:val="0026510E"/>
    <w:rsid w:val="0027163B"/>
    <w:rsid w:val="00282289"/>
    <w:rsid w:val="00286357"/>
    <w:rsid w:val="00286381"/>
    <w:rsid w:val="002910EC"/>
    <w:rsid w:val="002911AB"/>
    <w:rsid w:val="00294FB3"/>
    <w:rsid w:val="0029612E"/>
    <w:rsid w:val="002A2163"/>
    <w:rsid w:val="002E022E"/>
    <w:rsid w:val="002F483F"/>
    <w:rsid w:val="003328F1"/>
    <w:rsid w:val="00340EC8"/>
    <w:rsid w:val="0034764F"/>
    <w:rsid w:val="00360F6B"/>
    <w:rsid w:val="0037332E"/>
    <w:rsid w:val="00375BB6"/>
    <w:rsid w:val="0038012B"/>
    <w:rsid w:val="003849EF"/>
    <w:rsid w:val="003873FB"/>
    <w:rsid w:val="003C314B"/>
    <w:rsid w:val="003C6912"/>
    <w:rsid w:val="003D71F9"/>
    <w:rsid w:val="003E1DD4"/>
    <w:rsid w:val="003E634B"/>
    <w:rsid w:val="00404A8E"/>
    <w:rsid w:val="0041388E"/>
    <w:rsid w:val="00423D3C"/>
    <w:rsid w:val="00425F7D"/>
    <w:rsid w:val="00433367"/>
    <w:rsid w:val="00435043"/>
    <w:rsid w:val="0044001B"/>
    <w:rsid w:val="00452FB1"/>
    <w:rsid w:val="00455E4E"/>
    <w:rsid w:val="00465558"/>
    <w:rsid w:val="00466207"/>
    <w:rsid w:val="004675CA"/>
    <w:rsid w:val="00482C1A"/>
    <w:rsid w:val="004832D0"/>
    <w:rsid w:val="00487249"/>
    <w:rsid w:val="004920EF"/>
    <w:rsid w:val="004971C9"/>
    <w:rsid w:val="004B2097"/>
    <w:rsid w:val="004B3A5D"/>
    <w:rsid w:val="004B4063"/>
    <w:rsid w:val="004C0870"/>
    <w:rsid w:val="004C34FF"/>
    <w:rsid w:val="004C5094"/>
    <w:rsid w:val="004D0B6D"/>
    <w:rsid w:val="004D1218"/>
    <w:rsid w:val="004D60F8"/>
    <w:rsid w:val="004E698D"/>
    <w:rsid w:val="004F4637"/>
    <w:rsid w:val="00511B49"/>
    <w:rsid w:val="005130F3"/>
    <w:rsid w:val="00526293"/>
    <w:rsid w:val="005300F3"/>
    <w:rsid w:val="00533067"/>
    <w:rsid w:val="00562A53"/>
    <w:rsid w:val="00563825"/>
    <w:rsid w:val="005721FC"/>
    <w:rsid w:val="00580946"/>
    <w:rsid w:val="005811B2"/>
    <w:rsid w:val="00594C3F"/>
    <w:rsid w:val="005A6C43"/>
    <w:rsid w:val="005B536D"/>
    <w:rsid w:val="005C4CF7"/>
    <w:rsid w:val="005D2355"/>
    <w:rsid w:val="005D3A50"/>
    <w:rsid w:val="00602F74"/>
    <w:rsid w:val="00622E4A"/>
    <w:rsid w:val="00624775"/>
    <w:rsid w:val="00630A0B"/>
    <w:rsid w:val="00650427"/>
    <w:rsid w:val="00651852"/>
    <w:rsid w:val="00672554"/>
    <w:rsid w:val="00683F97"/>
    <w:rsid w:val="006909AA"/>
    <w:rsid w:val="006A6DD0"/>
    <w:rsid w:val="006B3C92"/>
    <w:rsid w:val="006B63CC"/>
    <w:rsid w:val="006E54C4"/>
    <w:rsid w:val="006F6C7C"/>
    <w:rsid w:val="0070106A"/>
    <w:rsid w:val="007045DE"/>
    <w:rsid w:val="0071300B"/>
    <w:rsid w:val="00715467"/>
    <w:rsid w:val="007224E0"/>
    <w:rsid w:val="00722CF6"/>
    <w:rsid w:val="00724A58"/>
    <w:rsid w:val="007433A4"/>
    <w:rsid w:val="00745909"/>
    <w:rsid w:val="00747BB0"/>
    <w:rsid w:val="00763557"/>
    <w:rsid w:val="00765F80"/>
    <w:rsid w:val="007925CD"/>
    <w:rsid w:val="00796956"/>
    <w:rsid w:val="007A7F15"/>
    <w:rsid w:val="007B7BAD"/>
    <w:rsid w:val="007D717B"/>
    <w:rsid w:val="0082532A"/>
    <w:rsid w:val="00836B5D"/>
    <w:rsid w:val="00846907"/>
    <w:rsid w:val="008669DE"/>
    <w:rsid w:val="00875FCF"/>
    <w:rsid w:val="00892B21"/>
    <w:rsid w:val="0089515A"/>
    <w:rsid w:val="00895FA6"/>
    <w:rsid w:val="008B27F7"/>
    <w:rsid w:val="008B5D77"/>
    <w:rsid w:val="008C4F1B"/>
    <w:rsid w:val="008D7EED"/>
    <w:rsid w:val="008E544B"/>
    <w:rsid w:val="008F08C4"/>
    <w:rsid w:val="0094098B"/>
    <w:rsid w:val="00941766"/>
    <w:rsid w:val="0096111A"/>
    <w:rsid w:val="00963072"/>
    <w:rsid w:val="00991571"/>
    <w:rsid w:val="009A711E"/>
    <w:rsid w:val="009C00EF"/>
    <w:rsid w:val="009C38E2"/>
    <w:rsid w:val="009C56AC"/>
    <w:rsid w:val="009E3FA1"/>
    <w:rsid w:val="009E51BC"/>
    <w:rsid w:val="009F0842"/>
    <w:rsid w:val="009F3B21"/>
    <w:rsid w:val="009F4166"/>
    <w:rsid w:val="00A01D4E"/>
    <w:rsid w:val="00A239CB"/>
    <w:rsid w:val="00A35838"/>
    <w:rsid w:val="00A56AF7"/>
    <w:rsid w:val="00A90062"/>
    <w:rsid w:val="00A91484"/>
    <w:rsid w:val="00A96CAA"/>
    <w:rsid w:val="00AA7D4D"/>
    <w:rsid w:val="00AB79F3"/>
    <w:rsid w:val="00AC43E7"/>
    <w:rsid w:val="00AD48D1"/>
    <w:rsid w:val="00AE1498"/>
    <w:rsid w:val="00AE334B"/>
    <w:rsid w:val="00AF6955"/>
    <w:rsid w:val="00B127A8"/>
    <w:rsid w:val="00B160DF"/>
    <w:rsid w:val="00B20979"/>
    <w:rsid w:val="00B217FD"/>
    <w:rsid w:val="00B23211"/>
    <w:rsid w:val="00B266CA"/>
    <w:rsid w:val="00B27D16"/>
    <w:rsid w:val="00B31EEA"/>
    <w:rsid w:val="00B333CE"/>
    <w:rsid w:val="00B44D54"/>
    <w:rsid w:val="00B50E88"/>
    <w:rsid w:val="00B65A40"/>
    <w:rsid w:val="00B66E48"/>
    <w:rsid w:val="00B67918"/>
    <w:rsid w:val="00B76323"/>
    <w:rsid w:val="00B80BEE"/>
    <w:rsid w:val="00B86301"/>
    <w:rsid w:val="00BB3F73"/>
    <w:rsid w:val="00BB4829"/>
    <w:rsid w:val="00BC012A"/>
    <w:rsid w:val="00BC2C15"/>
    <w:rsid w:val="00BC575E"/>
    <w:rsid w:val="00BC645F"/>
    <w:rsid w:val="00BD789B"/>
    <w:rsid w:val="00BD7C4A"/>
    <w:rsid w:val="00BE4DD3"/>
    <w:rsid w:val="00BF71E4"/>
    <w:rsid w:val="00C027D4"/>
    <w:rsid w:val="00C24E5F"/>
    <w:rsid w:val="00C31572"/>
    <w:rsid w:val="00C322E1"/>
    <w:rsid w:val="00C335DA"/>
    <w:rsid w:val="00C61826"/>
    <w:rsid w:val="00C76B27"/>
    <w:rsid w:val="00CB43B8"/>
    <w:rsid w:val="00CD6634"/>
    <w:rsid w:val="00CE34B2"/>
    <w:rsid w:val="00CE3577"/>
    <w:rsid w:val="00CE49DC"/>
    <w:rsid w:val="00D2452D"/>
    <w:rsid w:val="00D2618E"/>
    <w:rsid w:val="00D27EB5"/>
    <w:rsid w:val="00D30CE8"/>
    <w:rsid w:val="00D3561D"/>
    <w:rsid w:val="00D455B2"/>
    <w:rsid w:val="00D762A9"/>
    <w:rsid w:val="00D77B25"/>
    <w:rsid w:val="00D80DDE"/>
    <w:rsid w:val="00D8434E"/>
    <w:rsid w:val="00D84C47"/>
    <w:rsid w:val="00D96D1E"/>
    <w:rsid w:val="00DA5BFB"/>
    <w:rsid w:val="00DC71B2"/>
    <w:rsid w:val="00DD20FE"/>
    <w:rsid w:val="00DE5014"/>
    <w:rsid w:val="00DF7868"/>
    <w:rsid w:val="00E06C2B"/>
    <w:rsid w:val="00E110D9"/>
    <w:rsid w:val="00E12519"/>
    <w:rsid w:val="00E13CB8"/>
    <w:rsid w:val="00E32044"/>
    <w:rsid w:val="00E51DD9"/>
    <w:rsid w:val="00E8378B"/>
    <w:rsid w:val="00EA3CFB"/>
    <w:rsid w:val="00EC21A7"/>
    <w:rsid w:val="00ED1DF2"/>
    <w:rsid w:val="00EE4D07"/>
    <w:rsid w:val="00EF2CEC"/>
    <w:rsid w:val="00EF323A"/>
    <w:rsid w:val="00EF53FC"/>
    <w:rsid w:val="00F0047E"/>
    <w:rsid w:val="00F07C6B"/>
    <w:rsid w:val="00F101CE"/>
    <w:rsid w:val="00F20C49"/>
    <w:rsid w:val="00F245B6"/>
    <w:rsid w:val="00F32505"/>
    <w:rsid w:val="00F341D7"/>
    <w:rsid w:val="00F454A6"/>
    <w:rsid w:val="00F64524"/>
    <w:rsid w:val="00F83823"/>
    <w:rsid w:val="00F95118"/>
    <w:rsid w:val="00F960B8"/>
    <w:rsid w:val="00FA12AA"/>
    <w:rsid w:val="00FA3739"/>
    <w:rsid w:val="00FA6166"/>
    <w:rsid w:val="00FC7093"/>
    <w:rsid w:val="00FD1BA6"/>
    <w:rsid w:val="00FE570A"/>
    <w:rsid w:val="00FF498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C940F1-136F-4B2B-BC09-55B7BEE2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8378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CE34B2"/>
    <w:pPr>
      <w:ind w:left="720"/>
      <w:contextualSpacing/>
    </w:pPr>
  </w:style>
  <w:style w:type="table" w:styleId="a5">
    <w:name w:val="Table Grid"/>
    <w:basedOn w:val="a1"/>
    <w:uiPriority w:val="99"/>
    <w:rsid w:val="00B679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rsid w:val="00511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511B49"/>
    <w:rPr>
      <w:rFonts w:cs="Times New Roman"/>
    </w:rPr>
  </w:style>
  <w:style w:type="paragraph" w:styleId="a7">
    <w:name w:val="footer"/>
    <w:basedOn w:val="a"/>
    <w:link w:val="Char1"/>
    <w:uiPriority w:val="99"/>
    <w:rsid w:val="00511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locked/>
    <w:rsid w:val="00511B49"/>
    <w:rPr>
      <w:rFonts w:cs="Times New Roman"/>
    </w:rPr>
  </w:style>
  <w:style w:type="character" w:styleId="-">
    <w:name w:val="Hyperlink"/>
    <w:basedOn w:val="a0"/>
    <w:uiPriority w:val="99"/>
    <w:rsid w:val="00294F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76542-254C-4480-8B66-FF16747F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kalogiros</cp:lastModifiedBy>
  <cp:revision>2</cp:revision>
  <cp:lastPrinted>2016-01-25T10:34:00Z</cp:lastPrinted>
  <dcterms:created xsi:type="dcterms:W3CDTF">2016-01-27T12:21:00Z</dcterms:created>
  <dcterms:modified xsi:type="dcterms:W3CDTF">2016-01-27T12:21:00Z</dcterms:modified>
</cp:coreProperties>
</file>