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A5F" w:rsidRPr="00391A5F" w:rsidRDefault="00391A5F" w:rsidP="00C865F4">
      <w:pPr>
        <w:pStyle w:val="Web"/>
        <w:spacing w:after="0" w:afterAutospacing="0" w:line="192" w:lineRule="atLeast"/>
        <w:jc w:val="both"/>
        <w:rPr>
          <w:rFonts w:asciiTheme="minorHAnsi" w:hAnsiTheme="minorHAnsi" w:cstheme="minorHAnsi"/>
          <w:b/>
          <w:bCs/>
          <w:sz w:val="22"/>
          <w:szCs w:val="22"/>
        </w:rPr>
      </w:pPr>
      <w:r>
        <w:rPr>
          <w:rFonts w:asciiTheme="minorHAnsi" w:hAnsiTheme="minorHAnsi" w:cstheme="minorHAnsi"/>
          <w:b/>
          <w:bCs/>
          <w:sz w:val="22"/>
          <w:szCs w:val="22"/>
        </w:rPr>
        <w:t>Ο χαιρετισμός του υπουργού, Νίκου Φίλη</w:t>
      </w:r>
      <w:bookmarkStart w:id="0" w:name="_GoBack"/>
      <w:bookmarkEnd w:id="0"/>
    </w:p>
    <w:p w:rsidR="00C865F4" w:rsidRPr="00C865F4" w:rsidRDefault="00C865F4" w:rsidP="00C865F4">
      <w:pPr>
        <w:pStyle w:val="Web"/>
        <w:spacing w:after="0" w:afterAutospacing="0" w:line="192" w:lineRule="atLeast"/>
        <w:jc w:val="both"/>
        <w:rPr>
          <w:rFonts w:asciiTheme="minorHAnsi" w:hAnsiTheme="minorHAnsi" w:cstheme="minorHAnsi"/>
          <w:sz w:val="22"/>
          <w:szCs w:val="22"/>
        </w:rPr>
      </w:pPr>
      <w:r w:rsidRPr="00C865F4">
        <w:rPr>
          <w:rFonts w:asciiTheme="minorHAnsi" w:hAnsiTheme="minorHAnsi" w:cstheme="minorHAnsi"/>
          <w:b/>
          <w:bCs/>
          <w:sz w:val="22"/>
          <w:szCs w:val="22"/>
        </w:rPr>
        <w:t>Σε όλες τις βαθμίδες της εκπαίδευσης έχουμε πολύ υψηλού επιπέδου ανθρώπινο δυναμικό. Στα σχολεία, στα πανεπιστήμια, στα ερευνητικά κέντρα, το εκπαιδευτικό, διδακτικό και ερευνητικό μας προσωπικό διαθέτει τις ψηφιακές δεξιότητες και την τεχνογνωσία για να συμβάλει στην βελτίωση της ανταγωνιστικότητας της χώρας μας.</w:t>
      </w:r>
      <w:r w:rsidRPr="00C865F4">
        <w:rPr>
          <w:rFonts w:asciiTheme="minorHAnsi" w:hAnsiTheme="minorHAnsi" w:cstheme="minorHAnsi"/>
          <w:sz w:val="22"/>
          <w:szCs w:val="22"/>
        </w:rPr>
        <w:t> Διακρίνεται στην έρευνα, σε πανευρωπαϊκό και παγκόσμιο επίπεδο. Το αναπτυξιακό μοντέλο της Ελλάδας στηρίζεται στη γενιά αυτή που δημιουργεί με τις νέες τεχνολογίες. Το υπουργείο εξασφαλίζει και αξιοποιεί τους διαθέσιμους πόρους από το νέο ΕΣΠΑ, τα τομεακά και περιφερειακά προγράμματα,  και πλέον κινητοποιεί πόρους και από τις ευρωπαϊκές τράπεζες που χρηματοδοτούν κατά προτεραιότητα έργα κοινωνικής συνοχής και περιφερειακής ανάπτυξης και προχωρά στην σύνταξη σχεδίου για την αναβάθμιση των ψηφιακών υποδομών και την ενίσχυση της παραγωγής εκπαιδευτικού περιεχομένου σε όλες τις βαθμίδες της εκπαίδευσης.</w:t>
      </w:r>
    </w:p>
    <w:p w:rsidR="00C865F4" w:rsidRPr="00C865F4" w:rsidRDefault="00C865F4" w:rsidP="00C865F4">
      <w:pPr>
        <w:pStyle w:val="Web"/>
        <w:spacing w:after="0" w:afterAutospacing="0" w:line="192" w:lineRule="atLeast"/>
        <w:jc w:val="both"/>
        <w:rPr>
          <w:rFonts w:asciiTheme="minorHAnsi" w:hAnsiTheme="minorHAnsi" w:cstheme="minorHAnsi"/>
          <w:sz w:val="22"/>
          <w:szCs w:val="22"/>
        </w:rPr>
      </w:pPr>
      <w:r w:rsidRPr="00C865F4">
        <w:rPr>
          <w:rFonts w:asciiTheme="minorHAnsi" w:hAnsiTheme="minorHAnsi" w:cstheme="minorHAnsi"/>
          <w:sz w:val="22"/>
          <w:szCs w:val="22"/>
        </w:rPr>
        <w:t> </w:t>
      </w:r>
    </w:p>
    <w:p w:rsidR="00C865F4" w:rsidRPr="00C865F4" w:rsidRDefault="00C865F4" w:rsidP="00C865F4">
      <w:pPr>
        <w:pStyle w:val="Web"/>
        <w:spacing w:after="0" w:afterAutospacing="0" w:line="192" w:lineRule="atLeast"/>
        <w:jc w:val="both"/>
        <w:rPr>
          <w:rFonts w:asciiTheme="minorHAnsi" w:hAnsiTheme="minorHAnsi" w:cstheme="minorHAnsi"/>
          <w:sz w:val="22"/>
          <w:szCs w:val="22"/>
        </w:rPr>
      </w:pPr>
      <w:r w:rsidRPr="00C865F4">
        <w:rPr>
          <w:rFonts w:asciiTheme="minorHAnsi" w:hAnsiTheme="minorHAnsi" w:cstheme="minorHAnsi"/>
          <w:sz w:val="22"/>
          <w:szCs w:val="22"/>
        </w:rPr>
        <w:t>Σήμερα,  οι φοιτητές και το ερευνητικό και διδακτικό προσωπικό της τριτοβάθμιας εκπαίδευσης απολαμβάνουν μια σειρά από ψηφιακές υπηρεσίες που παρέχει το Υπουργείο Παιδείας μέσα από τους εποπτευόμενους φορείς του. Υπηρεσίες </w:t>
      </w:r>
      <w:r w:rsidRPr="00C865F4">
        <w:rPr>
          <w:rFonts w:asciiTheme="minorHAnsi" w:hAnsiTheme="minorHAnsi" w:cstheme="minorHAnsi"/>
          <w:b/>
          <w:bCs/>
          <w:sz w:val="22"/>
          <w:szCs w:val="22"/>
        </w:rPr>
        <w:t>Εθνικού Δικτύου Έρευνας και Τεχνολογίας (ΕΔΕΤ)</w:t>
      </w:r>
      <w:r w:rsidRPr="00C865F4">
        <w:rPr>
          <w:rFonts w:asciiTheme="minorHAnsi" w:hAnsiTheme="minorHAnsi" w:cstheme="minorHAnsi"/>
          <w:sz w:val="22"/>
          <w:szCs w:val="22"/>
        </w:rPr>
        <w:t xml:space="preserve"> για τη διασύνδεση των φορέων με δίκτυα υπερύψηλων ταχυτήτων, υπολογιστικές υπηρεσίες νέας γενιάς, καθώς και υπηρεσίες προς τους φοιτητές, τους ερευνητές και τα μέλη ΔΕΠ, για τα συγγράμματα, την πρακτική άσκηση, την μετάδοση εκδηλώσεων κ.ά. που  παρουσιάζονται σήμερα. Επιπλέον, τις υπηρεσίες του </w:t>
      </w:r>
      <w:proofErr w:type="spellStart"/>
      <w:r w:rsidRPr="00C865F4">
        <w:rPr>
          <w:rFonts w:asciiTheme="minorHAnsi" w:hAnsiTheme="minorHAnsi" w:cstheme="minorHAnsi"/>
          <w:b/>
          <w:bCs/>
          <w:sz w:val="22"/>
          <w:szCs w:val="22"/>
        </w:rPr>
        <w:t>GUNet</w:t>
      </w:r>
      <w:proofErr w:type="spellEnd"/>
      <w:r w:rsidRPr="00C865F4">
        <w:rPr>
          <w:rFonts w:asciiTheme="minorHAnsi" w:hAnsiTheme="minorHAnsi" w:cstheme="minorHAnsi"/>
          <w:sz w:val="22"/>
          <w:szCs w:val="22"/>
        </w:rPr>
        <w:t xml:space="preserve"> για την ηλεκτρονική </w:t>
      </w:r>
      <w:proofErr w:type="spellStart"/>
      <w:r w:rsidRPr="00C865F4">
        <w:rPr>
          <w:rFonts w:asciiTheme="minorHAnsi" w:hAnsiTheme="minorHAnsi" w:cstheme="minorHAnsi"/>
          <w:sz w:val="22"/>
          <w:szCs w:val="22"/>
        </w:rPr>
        <w:t>τηλεκπαίδευση</w:t>
      </w:r>
      <w:proofErr w:type="spellEnd"/>
      <w:r w:rsidRPr="00C865F4">
        <w:rPr>
          <w:rFonts w:asciiTheme="minorHAnsi" w:hAnsiTheme="minorHAnsi" w:cstheme="minorHAnsi"/>
          <w:sz w:val="22"/>
          <w:szCs w:val="22"/>
        </w:rPr>
        <w:t xml:space="preserve"> και τη διάθεση του ψηφιακού περιεχομένου των ακαδημαϊκών μαθημάτων, τις υπηρεσίες του </w:t>
      </w:r>
      <w:r w:rsidRPr="00C865F4">
        <w:rPr>
          <w:rFonts w:asciiTheme="minorHAnsi" w:hAnsiTheme="minorHAnsi" w:cstheme="minorHAnsi"/>
          <w:b/>
          <w:bCs/>
          <w:sz w:val="22"/>
          <w:szCs w:val="22"/>
        </w:rPr>
        <w:t>Εθνικού Κέντρου Τεκμηρίωσης</w:t>
      </w:r>
      <w:r w:rsidRPr="00C865F4">
        <w:rPr>
          <w:rFonts w:asciiTheme="minorHAnsi" w:hAnsiTheme="minorHAnsi" w:cstheme="minorHAnsi"/>
          <w:sz w:val="22"/>
          <w:szCs w:val="22"/>
        </w:rPr>
        <w:t> και του </w:t>
      </w:r>
      <w:r w:rsidRPr="00C865F4">
        <w:rPr>
          <w:rFonts w:asciiTheme="minorHAnsi" w:hAnsiTheme="minorHAnsi" w:cstheme="minorHAnsi"/>
          <w:b/>
          <w:bCs/>
          <w:sz w:val="22"/>
          <w:szCs w:val="22"/>
        </w:rPr>
        <w:t>Συνδέσμου Ελληνικών Ακαδημαϊκών Βιβλιοθηκών</w:t>
      </w:r>
      <w:r w:rsidRPr="00C865F4">
        <w:rPr>
          <w:rFonts w:asciiTheme="minorHAnsi" w:hAnsiTheme="minorHAnsi" w:cstheme="minorHAnsi"/>
          <w:sz w:val="22"/>
          <w:szCs w:val="22"/>
        </w:rPr>
        <w:t> για τη πρόσβαση των φοιτητών και των ερευνητών στην διεθνή βιβλιογραφία και στις ηλεκτρονικές βιβλιοθήκες.  Είναι σημαντικό να πετύχουμε τη λειτουργική συνέργεια και συμπληρωματικότητα μεταξύ όλων των φορέων, ώστε, να έχουμε ένα ενιαίο χώρο ψηφιακών υπηρεσιών και οριζόντιες υποδομές για όλους, ακολουθώντας το διεθνές παράδειγμα και έτσι η χώρα μας να συνεχίσει να είναι ανταγωνιστική, αξιοποιώντας σωστά τους διαθέσιμους πόρους, με τον καλύτερο τρόπο. Θα ενισχύσουμε τη συνεργασία των φορέων και θα ενδυναμώσουμε τη συμμετοχή και των  υπόλοιπων φορέων της τριτοβάθμιας εκπαίδευσης, ώστε να υπάρχει συμμετοχή, ανταλλαγή γνώσης και καινοτομία.</w:t>
      </w:r>
    </w:p>
    <w:p w:rsidR="00C865F4" w:rsidRPr="00C865F4" w:rsidRDefault="00C865F4" w:rsidP="00C865F4">
      <w:pPr>
        <w:pStyle w:val="Web"/>
        <w:spacing w:after="0" w:afterAutospacing="0" w:line="192" w:lineRule="atLeast"/>
        <w:jc w:val="both"/>
        <w:rPr>
          <w:rFonts w:asciiTheme="minorHAnsi" w:hAnsiTheme="minorHAnsi" w:cstheme="minorHAnsi"/>
          <w:sz w:val="22"/>
          <w:szCs w:val="22"/>
        </w:rPr>
      </w:pPr>
      <w:r w:rsidRPr="00C865F4">
        <w:rPr>
          <w:rFonts w:asciiTheme="minorHAnsi" w:hAnsiTheme="minorHAnsi" w:cstheme="minorHAnsi"/>
          <w:sz w:val="22"/>
          <w:szCs w:val="22"/>
        </w:rPr>
        <w:t> </w:t>
      </w:r>
    </w:p>
    <w:p w:rsidR="00C865F4" w:rsidRPr="00C865F4" w:rsidRDefault="00C865F4" w:rsidP="00C865F4">
      <w:pPr>
        <w:pStyle w:val="Web"/>
        <w:spacing w:after="0" w:afterAutospacing="0" w:line="192" w:lineRule="atLeast"/>
        <w:jc w:val="both"/>
        <w:rPr>
          <w:rFonts w:asciiTheme="minorHAnsi" w:hAnsiTheme="minorHAnsi" w:cstheme="minorHAnsi"/>
          <w:sz w:val="22"/>
          <w:szCs w:val="22"/>
        </w:rPr>
      </w:pPr>
      <w:r w:rsidRPr="00C865F4">
        <w:rPr>
          <w:rFonts w:asciiTheme="minorHAnsi" w:hAnsiTheme="minorHAnsi" w:cstheme="minorHAnsi"/>
          <w:sz w:val="22"/>
          <w:szCs w:val="22"/>
        </w:rPr>
        <w:t>Πρέπει, επίσης, να δούμε και τις συνέργειες με τη δευτεροβάθμια εκπαίδευση μέσω του </w:t>
      </w:r>
      <w:r w:rsidRPr="00C865F4">
        <w:rPr>
          <w:rFonts w:asciiTheme="minorHAnsi" w:hAnsiTheme="minorHAnsi" w:cstheme="minorHAnsi"/>
          <w:b/>
          <w:bCs/>
          <w:sz w:val="22"/>
          <w:szCs w:val="22"/>
        </w:rPr>
        <w:t xml:space="preserve">Διόφαντου </w:t>
      </w:r>
      <w:r w:rsidRPr="00C865F4">
        <w:rPr>
          <w:rFonts w:asciiTheme="minorHAnsi" w:hAnsiTheme="minorHAnsi" w:cstheme="minorHAnsi"/>
          <w:sz w:val="22"/>
          <w:szCs w:val="22"/>
        </w:rPr>
        <w:t>και του </w:t>
      </w:r>
      <w:r w:rsidRPr="00C865F4">
        <w:rPr>
          <w:rFonts w:asciiTheme="minorHAnsi" w:hAnsiTheme="minorHAnsi" w:cstheme="minorHAnsi"/>
          <w:b/>
          <w:bCs/>
          <w:sz w:val="22"/>
          <w:szCs w:val="22"/>
        </w:rPr>
        <w:t>Ινστιτούτου Εκπαιδευτικής Πολιτικής</w:t>
      </w:r>
      <w:r w:rsidRPr="00C865F4">
        <w:rPr>
          <w:rFonts w:asciiTheme="minorHAnsi" w:hAnsiTheme="minorHAnsi" w:cstheme="minorHAnsi"/>
          <w:sz w:val="22"/>
          <w:szCs w:val="22"/>
        </w:rPr>
        <w:t>, καθώς υπάρχουν πολλά κοινά παραδείγματα και βέλτιστες πρακτικές που μπορούμε να βρούμε και στο χώρο αυτό.</w:t>
      </w:r>
    </w:p>
    <w:p w:rsidR="00C865F4" w:rsidRPr="00C865F4" w:rsidRDefault="00C865F4" w:rsidP="00C865F4">
      <w:pPr>
        <w:pStyle w:val="Web"/>
        <w:spacing w:after="0" w:afterAutospacing="0" w:line="192" w:lineRule="atLeast"/>
        <w:jc w:val="both"/>
        <w:rPr>
          <w:rFonts w:asciiTheme="minorHAnsi" w:hAnsiTheme="minorHAnsi" w:cstheme="minorHAnsi"/>
          <w:sz w:val="22"/>
          <w:szCs w:val="22"/>
        </w:rPr>
      </w:pPr>
      <w:r w:rsidRPr="00C865F4">
        <w:rPr>
          <w:rFonts w:asciiTheme="minorHAnsi" w:hAnsiTheme="minorHAnsi" w:cstheme="minorHAnsi"/>
          <w:sz w:val="22"/>
          <w:szCs w:val="22"/>
        </w:rPr>
        <w:t> </w:t>
      </w:r>
    </w:p>
    <w:p w:rsidR="00C865F4" w:rsidRPr="00C865F4" w:rsidRDefault="00C865F4" w:rsidP="00C865F4">
      <w:pPr>
        <w:pStyle w:val="Web"/>
        <w:spacing w:after="0" w:afterAutospacing="0" w:line="192" w:lineRule="atLeast"/>
        <w:jc w:val="both"/>
        <w:rPr>
          <w:rFonts w:asciiTheme="minorHAnsi" w:hAnsiTheme="minorHAnsi" w:cstheme="minorHAnsi"/>
          <w:sz w:val="22"/>
          <w:szCs w:val="22"/>
        </w:rPr>
      </w:pPr>
      <w:r w:rsidRPr="00C865F4">
        <w:rPr>
          <w:rFonts w:asciiTheme="minorHAnsi" w:hAnsiTheme="minorHAnsi" w:cstheme="minorHAnsi"/>
          <w:sz w:val="22"/>
          <w:szCs w:val="22"/>
        </w:rPr>
        <w:t>Οι  ανοιχτές τεχνολογίες είναι ο βασικός πυλώνας ανάπτυξης της παιδείας μας. </w:t>
      </w:r>
      <w:r w:rsidRPr="00C865F4">
        <w:rPr>
          <w:rFonts w:asciiTheme="minorHAnsi" w:hAnsiTheme="minorHAnsi" w:cstheme="minorHAnsi"/>
          <w:b/>
          <w:bCs/>
          <w:sz w:val="22"/>
          <w:szCs w:val="22"/>
        </w:rPr>
        <w:t>Η γνώση είναι δημοκρατικό κοινωνικό αγαθό, πρέπει να είναι ανοιχτή.</w:t>
      </w:r>
      <w:r w:rsidRPr="00C865F4">
        <w:rPr>
          <w:rFonts w:asciiTheme="minorHAnsi" w:hAnsiTheme="minorHAnsi" w:cstheme="minorHAnsi"/>
          <w:sz w:val="22"/>
          <w:szCs w:val="22"/>
        </w:rPr>
        <w:t xml:space="preserve"> Οφείλουμε να ενθαρρύνουμε την </w:t>
      </w:r>
      <w:proofErr w:type="spellStart"/>
      <w:r w:rsidRPr="00C865F4">
        <w:rPr>
          <w:rFonts w:asciiTheme="minorHAnsi" w:hAnsiTheme="minorHAnsi" w:cstheme="minorHAnsi"/>
          <w:sz w:val="22"/>
          <w:szCs w:val="22"/>
        </w:rPr>
        <w:t>ανοιχτότητα</w:t>
      </w:r>
      <w:proofErr w:type="spellEnd"/>
      <w:r w:rsidRPr="00C865F4">
        <w:rPr>
          <w:rFonts w:asciiTheme="minorHAnsi" w:hAnsiTheme="minorHAnsi" w:cstheme="minorHAnsi"/>
          <w:sz w:val="22"/>
          <w:szCs w:val="22"/>
        </w:rPr>
        <w:t xml:space="preserve"> σε όλες τις υπηρεσίες και τις υποδομές μας, ώστε να πετύχουμε τα πολλαπλασιαστικά οφέλη της συνεργασίας και της ανταλλαγής γνώσεων. Υπάρχουν πολύ σημαντικές μονάδες με τεχνογνωσία μέσα στα ακαδημαϊκά και ερευνητικά ιδρύματα και πρέπει να ενδυναμωθεί η παραγωγή ανοιχτού περιεχομένου και λογισμικού. </w:t>
      </w:r>
      <w:r w:rsidRPr="00C865F4">
        <w:rPr>
          <w:rFonts w:asciiTheme="minorHAnsi" w:hAnsiTheme="minorHAnsi" w:cstheme="minorHAnsi"/>
          <w:sz w:val="22"/>
          <w:szCs w:val="22"/>
        </w:rPr>
        <w:lastRenderedPageBreak/>
        <w:t>Με στόχο την οριζόντια αξιοποίηση, την επαναχρησιμοποίηση και την παραγωγή νέας γνώσης για την κοινωνία.</w:t>
      </w:r>
    </w:p>
    <w:p w:rsidR="00C865F4" w:rsidRDefault="00C865F4" w:rsidP="00C865F4">
      <w:pPr>
        <w:spacing w:before="100" w:beforeAutospacing="1" w:after="100" w:afterAutospacing="1"/>
        <w:jc w:val="both"/>
      </w:pPr>
      <w:r>
        <w:t> </w:t>
      </w:r>
    </w:p>
    <w:p w:rsidR="007416B7" w:rsidRDefault="007416B7"/>
    <w:sectPr w:rsidR="007416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5F4"/>
    <w:rsid w:val="00391A5F"/>
    <w:rsid w:val="007416B7"/>
    <w:rsid w:val="00C865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5F4"/>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865F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5F4"/>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865F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5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2720</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Γιάννης  Παρασκευόπουλος</dc:creator>
  <cp:lastModifiedBy>Γιάννης  Παρασκευόπουλος</cp:lastModifiedBy>
  <cp:revision>2</cp:revision>
  <dcterms:created xsi:type="dcterms:W3CDTF">2016-03-29T12:14:00Z</dcterms:created>
  <dcterms:modified xsi:type="dcterms:W3CDTF">2016-03-29T12:14:00Z</dcterms:modified>
</cp:coreProperties>
</file>