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42" w:rsidRPr="00263376" w:rsidRDefault="009C5E69" w:rsidP="00915C82">
      <w:pPr>
        <w:jc w:val="center"/>
        <w:rPr>
          <w:b/>
          <w:sz w:val="28"/>
          <w:szCs w:val="28"/>
        </w:rPr>
      </w:pPr>
      <w:r w:rsidRPr="00915C82">
        <w:rPr>
          <w:b/>
          <w:sz w:val="28"/>
          <w:szCs w:val="28"/>
        </w:rPr>
        <w:t>ΕΝΔΕΙΚΤΙΚΑ ΘΕΜΑΤΑ ΓΙΑ ΔΗΜΙΟΥΡΓΙΚ</w:t>
      </w:r>
      <w:r w:rsidR="00A14527">
        <w:rPr>
          <w:b/>
          <w:sz w:val="28"/>
          <w:szCs w:val="28"/>
        </w:rPr>
        <w:t>ΕΣ</w:t>
      </w:r>
      <w:r w:rsidRPr="00915C82">
        <w:rPr>
          <w:b/>
          <w:sz w:val="28"/>
          <w:szCs w:val="28"/>
        </w:rPr>
        <w:t xml:space="preserve"> ΕΡΓΑΣΙ</w:t>
      </w:r>
      <w:r w:rsidR="00A14527">
        <w:rPr>
          <w:b/>
          <w:sz w:val="28"/>
          <w:szCs w:val="28"/>
        </w:rPr>
        <w:t>ΕΣ</w:t>
      </w:r>
      <w:r w:rsidR="00263376" w:rsidRPr="00263376">
        <w:rPr>
          <w:b/>
          <w:sz w:val="28"/>
          <w:szCs w:val="28"/>
        </w:rPr>
        <w:t xml:space="preserve"> (</w:t>
      </w:r>
      <w:r w:rsidR="00263376">
        <w:rPr>
          <w:b/>
          <w:sz w:val="28"/>
          <w:szCs w:val="28"/>
        </w:rPr>
        <w:t>ΔΕ)</w:t>
      </w:r>
    </w:p>
    <w:p w:rsidR="00915C82" w:rsidRPr="00113F96" w:rsidRDefault="00915C82" w:rsidP="003102A3">
      <w:pPr>
        <w:ind w:left="720" w:hanging="720"/>
        <w:rPr>
          <w:b/>
          <w:sz w:val="24"/>
          <w:szCs w:val="24"/>
          <w:u w:val="single"/>
        </w:rPr>
      </w:pPr>
      <w:r w:rsidRPr="00113F96">
        <w:rPr>
          <w:b/>
          <w:sz w:val="24"/>
          <w:szCs w:val="24"/>
          <w:u w:val="single"/>
        </w:rPr>
        <w:t>ΠΥΛΩΝΑΣ Ι</w:t>
      </w:r>
    </w:p>
    <w:p w:rsidR="00B20A40" w:rsidRPr="00113F96" w:rsidRDefault="003102A3" w:rsidP="003102A3">
      <w:pPr>
        <w:ind w:left="720" w:hanging="720"/>
        <w:rPr>
          <w:b/>
          <w:u w:val="single"/>
        </w:rPr>
      </w:pPr>
      <w:r w:rsidRPr="00113F96">
        <w:rPr>
          <w:b/>
          <w:u w:val="single"/>
        </w:rPr>
        <w:t xml:space="preserve">ΘΕΜΑΤΑ </w:t>
      </w:r>
      <w:r w:rsidR="00B20A40" w:rsidRPr="00113F96">
        <w:rPr>
          <w:b/>
          <w:u w:val="single"/>
        </w:rPr>
        <w:t>ΑΝΘΡΩΠΙΣΤΙΚ</w:t>
      </w:r>
      <w:r w:rsidRPr="00113F96">
        <w:rPr>
          <w:b/>
          <w:u w:val="single"/>
        </w:rPr>
        <w:t>ΩΝ</w:t>
      </w:r>
      <w:r w:rsidR="00B20A40" w:rsidRPr="00113F96">
        <w:rPr>
          <w:b/>
          <w:u w:val="single"/>
        </w:rPr>
        <w:t xml:space="preserve"> ΕΠΙΣΤΗΜ</w:t>
      </w:r>
      <w:r w:rsidRPr="00113F96">
        <w:rPr>
          <w:b/>
          <w:u w:val="single"/>
        </w:rPr>
        <w:t>ΩΝ</w:t>
      </w:r>
    </w:p>
    <w:p w:rsidR="009C5E69" w:rsidRDefault="00915C82">
      <w:pPr>
        <w:rPr>
          <w:b/>
        </w:rPr>
      </w:pPr>
      <w:r>
        <w:rPr>
          <w:b/>
        </w:rPr>
        <w:t xml:space="preserve">ΠΑΡΑΔΕΙΓΜΑ: </w:t>
      </w:r>
      <w:r w:rsidR="00B20A40" w:rsidRPr="007818DA">
        <w:rPr>
          <w:b/>
        </w:rPr>
        <w:t>Ν</w:t>
      </w:r>
      <w:r w:rsidR="00593642" w:rsidRPr="007818DA">
        <w:rPr>
          <w:b/>
        </w:rPr>
        <w:t>έα Ελληνική Λογοτεχνία</w:t>
      </w:r>
      <w:r w:rsidR="00593642" w:rsidRPr="00B952F4">
        <w:rPr>
          <w:b/>
        </w:rPr>
        <w:t xml:space="preserve">, Κείμενα Νεοελληνικής Λογοτεχνίας </w:t>
      </w:r>
    </w:p>
    <w:p w:rsidR="00113F96" w:rsidRPr="00113F96" w:rsidRDefault="00113F96" w:rsidP="00113F96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>
        <w:rPr>
          <w:b/>
          <w:sz w:val="24"/>
          <w:szCs w:val="24"/>
          <w:lang w:val="en-US"/>
        </w:rPr>
        <w:t>΄</w:t>
      </w:r>
      <w:r w:rsidR="00102615">
        <w:rPr>
          <w:b/>
          <w:sz w:val="24"/>
          <w:szCs w:val="24"/>
          <w:lang w:val="en-US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4395"/>
        <w:gridCol w:w="4961"/>
      </w:tblGrid>
      <w:tr w:rsidR="00915C82" w:rsidRPr="001D4993" w:rsidTr="002843BD"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95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915C82" w:rsidRPr="001D4993" w:rsidTr="00113F96">
        <w:trPr>
          <w:trHeight w:val="408"/>
        </w:trPr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915C82" w:rsidRPr="001D4993" w:rsidRDefault="00915C82" w:rsidP="00915C82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Κ.Π. Καβάφη, «Ιθάκη»  </w:t>
            </w:r>
          </w:p>
          <w:p w:rsidR="00915C82" w:rsidRPr="001D4993" w:rsidRDefault="00915C82" w:rsidP="002843BD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915C82" w:rsidRPr="001D4993" w:rsidRDefault="00915C82" w:rsidP="00915C82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«Το διαχρονικό μήνυμα της </w:t>
            </w:r>
            <w:proofErr w:type="spellStart"/>
            <w:r w:rsidRPr="001D4993">
              <w:rPr>
                <w:sz w:val="20"/>
                <w:szCs w:val="20"/>
              </w:rPr>
              <w:t>΄Ιθάκης΄</w:t>
            </w:r>
            <w:proofErr w:type="spellEnd"/>
            <w:r w:rsidRPr="001D4993">
              <w:rPr>
                <w:sz w:val="20"/>
                <w:szCs w:val="20"/>
              </w:rPr>
              <w:t>»</w:t>
            </w:r>
          </w:p>
          <w:p w:rsidR="00915C82" w:rsidRPr="001D4993" w:rsidRDefault="00915C82" w:rsidP="002843BD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</w:tbl>
    <w:p w:rsidR="00113F96" w:rsidRDefault="00113F96"/>
    <w:p w:rsidR="00B2176B" w:rsidRDefault="00915C82">
      <w:pPr>
        <w:rPr>
          <w:rFonts w:ascii="Calibri" w:hAnsi="Calibri"/>
          <w:b/>
        </w:rPr>
      </w:pPr>
      <w:r>
        <w:rPr>
          <w:b/>
        </w:rPr>
        <w:t xml:space="preserve">ΠΑΡΑΔΕΙΓΜΑ: </w:t>
      </w:r>
      <w:r w:rsidR="00B2176B" w:rsidRPr="007818DA">
        <w:rPr>
          <w:b/>
        </w:rPr>
        <w:t>Αρχα</w:t>
      </w:r>
      <w:r w:rsidR="00B2176B" w:rsidRPr="007818DA">
        <w:rPr>
          <w:rFonts w:ascii="Calibri" w:hAnsi="Calibri"/>
          <w:b/>
        </w:rPr>
        <w:t>ία Ελληνικ</w:t>
      </w:r>
      <w:r w:rsidR="00700F99">
        <w:rPr>
          <w:rFonts w:ascii="Calibri" w:hAnsi="Calibri"/>
          <w:b/>
        </w:rPr>
        <w:t>ή Γλώσσα και Γραμματεία</w:t>
      </w:r>
      <w:r w:rsidR="00B2176B" w:rsidRPr="00B952F4">
        <w:rPr>
          <w:rFonts w:ascii="Calibri" w:hAnsi="Calibri"/>
          <w:b/>
        </w:rPr>
        <w:t>, Σοφοκλ</w:t>
      </w:r>
      <w:r w:rsidR="00F20020" w:rsidRPr="00B952F4">
        <w:rPr>
          <w:rFonts w:ascii="Calibri" w:hAnsi="Calibri"/>
          <w:b/>
        </w:rPr>
        <w:t>έους</w:t>
      </w:r>
      <w:r w:rsidR="00B2176B" w:rsidRPr="00B952F4">
        <w:rPr>
          <w:rFonts w:ascii="Calibri" w:hAnsi="Calibri"/>
          <w:b/>
        </w:rPr>
        <w:t xml:space="preserve"> «Αντιγόνη»</w:t>
      </w:r>
    </w:p>
    <w:p w:rsidR="00113F96" w:rsidRPr="00113F96" w:rsidRDefault="00113F96" w:rsidP="00113F96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>
        <w:rPr>
          <w:b/>
          <w:sz w:val="24"/>
          <w:szCs w:val="24"/>
          <w:lang w:val="en-US"/>
        </w:rPr>
        <w:t>΄</w:t>
      </w:r>
      <w:r w:rsidR="00102615">
        <w:rPr>
          <w:b/>
          <w:sz w:val="24"/>
          <w:szCs w:val="24"/>
          <w:lang w:val="en-US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4395"/>
        <w:gridCol w:w="4961"/>
      </w:tblGrid>
      <w:tr w:rsidR="00915C82" w:rsidRPr="001D4993" w:rsidTr="002843BD"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95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915C82" w:rsidRPr="001D4993" w:rsidTr="002843BD"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270832" w:rsidP="002843BD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 xml:space="preserve">Εισαγωγή  </w:t>
            </w:r>
          </w:p>
        </w:tc>
        <w:tc>
          <w:tcPr>
            <w:tcW w:w="4395" w:type="dxa"/>
          </w:tcPr>
          <w:p w:rsidR="00915C82" w:rsidRPr="001D4993" w:rsidRDefault="00113F96" w:rsidP="00915C82">
            <w:pPr>
              <w:rPr>
                <w:rFonts w:ascii="Calibri" w:hAnsi="Calibri"/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 xml:space="preserve">ΙΙ. Η τραγωδία </w:t>
            </w:r>
          </w:p>
        </w:tc>
        <w:tc>
          <w:tcPr>
            <w:tcW w:w="4961" w:type="dxa"/>
          </w:tcPr>
          <w:p w:rsidR="00915C82" w:rsidRPr="001D4993" w:rsidRDefault="00915C82" w:rsidP="00915C82">
            <w:pPr>
              <w:rPr>
                <w:rFonts w:ascii="Calibri" w:hAnsi="Calibri"/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>«0 αριστοτελικός ορισμός της τραγωδίας»</w:t>
            </w:r>
          </w:p>
        </w:tc>
      </w:tr>
    </w:tbl>
    <w:p w:rsidR="00915C82" w:rsidRDefault="00915C82">
      <w:pPr>
        <w:rPr>
          <w:rFonts w:ascii="Calibri" w:hAnsi="Calibri"/>
        </w:rPr>
      </w:pPr>
    </w:p>
    <w:p w:rsidR="007818DA" w:rsidRDefault="00915C82">
      <w:pPr>
        <w:rPr>
          <w:rFonts w:ascii="Calibri" w:hAnsi="Calibri"/>
          <w:b/>
        </w:rPr>
      </w:pPr>
      <w:r>
        <w:rPr>
          <w:b/>
        </w:rPr>
        <w:t xml:space="preserve">ΠΑΡΑΔΕΙΓΜΑ: </w:t>
      </w:r>
      <w:r w:rsidR="00102615">
        <w:rPr>
          <w:rFonts w:ascii="Calibri" w:hAnsi="Calibri"/>
          <w:b/>
        </w:rPr>
        <w:t>Νέα Ελληνική Γλώσσα,</w:t>
      </w:r>
      <w:r w:rsidR="00593642" w:rsidRPr="007818DA">
        <w:rPr>
          <w:rFonts w:ascii="Calibri" w:hAnsi="Calibri"/>
          <w:b/>
        </w:rPr>
        <w:t xml:space="preserve"> </w:t>
      </w:r>
      <w:r w:rsidR="006F0CE6" w:rsidRPr="007818DA">
        <w:rPr>
          <w:rFonts w:ascii="Calibri" w:hAnsi="Calibri"/>
          <w:b/>
        </w:rPr>
        <w:t>Έκφραση-Έκθεση</w:t>
      </w:r>
      <w:r w:rsidR="006F0CE6">
        <w:rPr>
          <w:rFonts w:ascii="Calibri" w:hAnsi="Calibri"/>
        </w:rPr>
        <w:t xml:space="preserve"> </w:t>
      </w:r>
    </w:p>
    <w:p w:rsidR="00113F96" w:rsidRPr="00113F96" w:rsidRDefault="00113F96" w:rsidP="00113F96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>
        <w:rPr>
          <w:b/>
          <w:sz w:val="24"/>
          <w:szCs w:val="24"/>
          <w:lang w:val="en-US"/>
        </w:rPr>
        <w:t>΄</w:t>
      </w:r>
      <w:r w:rsidRPr="00E42DCB">
        <w:rPr>
          <w:b/>
          <w:sz w:val="24"/>
          <w:szCs w:val="24"/>
          <w:lang w:val="en-US"/>
        </w:rPr>
        <w:t xml:space="preserve"> 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2093"/>
        <w:gridCol w:w="3544"/>
        <w:gridCol w:w="4961"/>
      </w:tblGrid>
      <w:tr w:rsidR="00915C82" w:rsidRPr="001D4993" w:rsidTr="00270832">
        <w:tc>
          <w:tcPr>
            <w:tcW w:w="2093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3544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915C82" w:rsidRPr="001D4993" w:rsidTr="00270832">
        <w:tc>
          <w:tcPr>
            <w:tcW w:w="2093" w:type="dxa"/>
            <w:shd w:val="clear" w:color="auto" w:fill="C4BC96" w:themeFill="background2" w:themeFillShade="BF"/>
          </w:tcPr>
          <w:p w:rsidR="00915C82" w:rsidRPr="001D4993" w:rsidRDefault="00270832" w:rsidP="002843BD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>Κεφάλαιο: Γλώσσα και γλωσσικές ποικιλίες</w:t>
            </w:r>
          </w:p>
        </w:tc>
        <w:tc>
          <w:tcPr>
            <w:tcW w:w="3544" w:type="dxa"/>
          </w:tcPr>
          <w:p w:rsidR="00915C82" w:rsidRPr="001D4993" w:rsidRDefault="00915C82" w:rsidP="002843BD">
            <w:pPr>
              <w:rPr>
                <w:rFonts w:ascii="Calibri" w:hAnsi="Calibri"/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 xml:space="preserve">Ενότητα  </w:t>
            </w:r>
            <w:r w:rsidRPr="001D4993">
              <w:rPr>
                <w:rFonts w:ascii="Calibri" w:hAnsi="Calibri"/>
                <w:sz w:val="20"/>
                <w:szCs w:val="20"/>
                <w:lang w:val="en-US"/>
              </w:rPr>
              <w:t>IV</w:t>
            </w:r>
            <w:r w:rsidRPr="001D4993"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1D4993">
              <w:rPr>
                <w:rFonts w:ascii="Calibri" w:hAnsi="Calibri"/>
                <w:sz w:val="20"/>
                <w:szCs w:val="20"/>
                <w:lang w:val="en-US"/>
              </w:rPr>
              <w:t>H</w:t>
            </w:r>
            <w:r w:rsidRPr="001D4993">
              <w:rPr>
                <w:rFonts w:ascii="Calibri" w:hAnsi="Calibri"/>
                <w:sz w:val="20"/>
                <w:szCs w:val="20"/>
              </w:rPr>
              <w:t xml:space="preserve"> δημιουργικότητα της γλώσσας </w:t>
            </w:r>
          </w:p>
        </w:tc>
        <w:tc>
          <w:tcPr>
            <w:tcW w:w="4961" w:type="dxa"/>
          </w:tcPr>
          <w:p w:rsidR="00915C82" w:rsidRPr="001D4993" w:rsidRDefault="00915C82" w:rsidP="002843BD">
            <w:pPr>
              <w:rPr>
                <w:sz w:val="20"/>
                <w:szCs w:val="20"/>
              </w:rPr>
            </w:pPr>
            <w:r w:rsidRPr="001D4993">
              <w:rPr>
                <w:rFonts w:ascii="Calibri" w:hAnsi="Calibri"/>
                <w:sz w:val="20"/>
                <w:szCs w:val="20"/>
              </w:rPr>
              <w:t>«Αναφορική και ποιητική λειτουργία της γλώσσας»</w:t>
            </w:r>
          </w:p>
        </w:tc>
      </w:tr>
    </w:tbl>
    <w:p w:rsidR="003102A3" w:rsidRDefault="003102A3" w:rsidP="007A14BA">
      <w:pPr>
        <w:rPr>
          <w:b/>
        </w:rPr>
      </w:pPr>
    </w:p>
    <w:p w:rsidR="003102A3" w:rsidRPr="00113F96" w:rsidRDefault="003102A3" w:rsidP="007A14BA">
      <w:pPr>
        <w:rPr>
          <w:b/>
          <w:u w:val="single"/>
        </w:rPr>
      </w:pPr>
      <w:r w:rsidRPr="00113F96">
        <w:rPr>
          <w:b/>
          <w:u w:val="single"/>
        </w:rPr>
        <w:t>ΘΕΜΑΤΑ ΚΟΙΝΩΝΙΚΩΝ ΕΠΙΣΤΗΜΩΝ</w:t>
      </w:r>
    </w:p>
    <w:p w:rsidR="003102A3" w:rsidRDefault="00102615" w:rsidP="00915C82">
      <w:pPr>
        <w:rPr>
          <w:b/>
        </w:rPr>
      </w:pPr>
      <w:r>
        <w:rPr>
          <w:b/>
        </w:rPr>
        <w:t xml:space="preserve">ΠΑΡΑΔΕΙΓΜΑ: </w:t>
      </w:r>
      <w:r w:rsidR="003102A3" w:rsidRPr="00FF3913">
        <w:rPr>
          <w:b/>
        </w:rPr>
        <w:t>Πολιτική Παιδεία</w:t>
      </w:r>
    </w:p>
    <w:p w:rsidR="00113F96" w:rsidRPr="00113F96" w:rsidRDefault="00113F96" w:rsidP="00113F96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>
        <w:rPr>
          <w:b/>
          <w:sz w:val="24"/>
          <w:szCs w:val="24"/>
          <w:lang w:val="en-US"/>
        </w:rPr>
        <w:t>΄</w:t>
      </w:r>
      <w:r w:rsidR="00102615">
        <w:rPr>
          <w:b/>
          <w:sz w:val="24"/>
          <w:szCs w:val="24"/>
          <w:lang w:val="en-US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4395"/>
        <w:gridCol w:w="4961"/>
      </w:tblGrid>
      <w:tr w:rsidR="00113F96" w:rsidRPr="001D4993" w:rsidTr="00113F96"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95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113F96" w:rsidRPr="001D4993" w:rsidTr="00113F96">
        <w:trPr>
          <w:trHeight w:val="851"/>
        </w:trPr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Κεφάλαιο 6</w:t>
            </w:r>
          </w:p>
        </w:tc>
        <w:tc>
          <w:tcPr>
            <w:tcW w:w="4395" w:type="dxa"/>
          </w:tcPr>
          <w:p w:rsidR="00915C82" w:rsidRPr="001D4993" w:rsidRDefault="00270832" w:rsidP="00270832">
            <w:pPr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915C82" w:rsidRPr="001D4993">
              <w:rPr>
                <w:sz w:val="20"/>
                <w:szCs w:val="20"/>
              </w:rPr>
              <w:t>6.2.6, Ο Θεσμός των Μαθητικών Κοινοτήτων</w:t>
            </w:r>
          </w:p>
        </w:tc>
        <w:tc>
          <w:tcPr>
            <w:tcW w:w="4961" w:type="dxa"/>
          </w:tcPr>
          <w:p w:rsidR="00915C82" w:rsidRPr="001D4993" w:rsidRDefault="00915C82" w:rsidP="00113F96">
            <w:pPr>
              <w:jc w:val="both"/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«Εάν η λειτουργία των Μαθητικών Κοινοτήτων θεωρείται σε ορισμένες περιπτώσεις «προβληματική (σχ. Βιβλίο σ. 77), να αναπτύξετε τρόπους με τους οποίους αναδεικνύεται η αναγκαιότητα του θεσμού»</w:t>
            </w:r>
          </w:p>
        </w:tc>
      </w:tr>
    </w:tbl>
    <w:p w:rsidR="00915C82" w:rsidRDefault="00915C82" w:rsidP="003102A3">
      <w:pPr>
        <w:spacing w:after="0"/>
        <w:jc w:val="both"/>
        <w:rPr>
          <w:b/>
        </w:rPr>
      </w:pPr>
    </w:p>
    <w:p w:rsidR="003102A3" w:rsidRPr="00113F96" w:rsidRDefault="00113F96" w:rsidP="00113F96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>
        <w:rPr>
          <w:b/>
          <w:sz w:val="24"/>
          <w:szCs w:val="24"/>
          <w:lang w:val="en-US"/>
        </w:rPr>
        <w:t>΄</w:t>
      </w:r>
      <w:r w:rsidR="00102615">
        <w:rPr>
          <w:b/>
          <w:sz w:val="24"/>
          <w:szCs w:val="24"/>
          <w:lang w:val="en-US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4395"/>
        <w:gridCol w:w="4961"/>
      </w:tblGrid>
      <w:tr w:rsidR="00915C82" w:rsidRPr="001D4993" w:rsidTr="002843BD"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95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915C82" w:rsidRPr="001D4993" w:rsidTr="002843BD">
        <w:trPr>
          <w:trHeight w:val="851"/>
        </w:trPr>
        <w:tc>
          <w:tcPr>
            <w:tcW w:w="1242" w:type="dxa"/>
            <w:shd w:val="clear" w:color="auto" w:fill="C4BC96" w:themeFill="background2" w:themeFillShade="BF"/>
          </w:tcPr>
          <w:p w:rsidR="00915C82" w:rsidRPr="001D4993" w:rsidRDefault="00915C82" w:rsidP="002843BD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Κεφάλαιο 5</w:t>
            </w:r>
          </w:p>
        </w:tc>
        <w:tc>
          <w:tcPr>
            <w:tcW w:w="4395" w:type="dxa"/>
          </w:tcPr>
          <w:p w:rsidR="00915C82" w:rsidRPr="001D4993" w:rsidRDefault="00270832" w:rsidP="00270832">
            <w:pPr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915C82" w:rsidRPr="001D4993">
              <w:rPr>
                <w:sz w:val="20"/>
                <w:szCs w:val="20"/>
              </w:rPr>
              <w:t>5.6, Το φαινόμενο της διαφθοράς (βλ. επίσης σχ. Βιβλίο ΒΑΚΕ Κεφάλαιο 5, Παράγραφος 5.1)</w:t>
            </w:r>
          </w:p>
        </w:tc>
        <w:tc>
          <w:tcPr>
            <w:tcW w:w="4961" w:type="dxa"/>
          </w:tcPr>
          <w:p w:rsidR="00915C82" w:rsidRPr="001D4993" w:rsidRDefault="00915C82" w:rsidP="00915C82">
            <w:pPr>
              <w:jc w:val="both"/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«Να προτείνετε δράσεις αντιμετώπισης του φαινομένου της διαφθοράς»</w:t>
            </w:r>
          </w:p>
          <w:p w:rsidR="00915C82" w:rsidRPr="001D4993" w:rsidRDefault="00915C82" w:rsidP="002843BD">
            <w:pPr>
              <w:rPr>
                <w:sz w:val="20"/>
                <w:szCs w:val="20"/>
              </w:rPr>
            </w:pPr>
          </w:p>
        </w:tc>
      </w:tr>
    </w:tbl>
    <w:p w:rsidR="00270832" w:rsidRPr="00D00527" w:rsidRDefault="00270832" w:rsidP="00113F96">
      <w:pPr>
        <w:rPr>
          <w:b/>
          <w:sz w:val="24"/>
          <w:szCs w:val="24"/>
          <w:u w:val="single"/>
        </w:rPr>
      </w:pPr>
    </w:p>
    <w:p w:rsidR="00270832" w:rsidRPr="00D00527" w:rsidRDefault="00270832" w:rsidP="00113F96">
      <w:pPr>
        <w:rPr>
          <w:b/>
          <w:sz w:val="24"/>
          <w:szCs w:val="24"/>
          <w:u w:val="single"/>
        </w:rPr>
      </w:pPr>
    </w:p>
    <w:p w:rsidR="00D00527" w:rsidRPr="00D00527" w:rsidRDefault="00D00527" w:rsidP="00113F96">
      <w:pPr>
        <w:rPr>
          <w:b/>
          <w:sz w:val="24"/>
          <w:szCs w:val="24"/>
          <w:u w:val="single"/>
        </w:rPr>
      </w:pPr>
    </w:p>
    <w:p w:rsidR="00915C82" w:rsidRPr="00113F96" w:rsidRDefault="00915C82" w:rsidP="00113F96">
      <w:pPr>
        <w:rPr>
          <w:b/>
          <w:sz w:val="24"/>
          <w:szCs w:val="24"/>
          <w:u w:val="single"/>
        </w:rPr>
      </w:pPr>
      <w:r w:rsidRPr="00113F96">
        <w:rPr>
          <w:b/>
          <w:sz w:val="24"/>
          <w:szCs w:val="24"/>
          <w:u w:val="single"/>
        </w:rPr>
        <w:lastRenderedPageBreak/>
        <w:t>ΠΥΛΩΝΑΣ ΙΙ</w:t>
      </w:r>
    </w:p>
    <w:p w:rsidR="007A14BA" w:rsidRPr="00113F96" w:rsidRDefault="007A14BA" w:rsidP="007A14BA">
      <w:pPr>
        <w:rPr>
          <w:b/>
          <w:u w:val="single"/>
        </w:rPr>
      </w:pPr>
      <w:r w:rsidRPr="00113F96">
        <w:rPr>
          <w:b/>
          <w:u w:val="single"/>
        </w:rPr>
        <w:t>ΘΕΜΑΤΑ ΦΥΣΙΚΩΝ ΕΠΙΣΤΗΜΩΝ</w:t>
      </w:r>
    </w:p>
    <w:p w:rsidR="00915C82" w:rsidRPr="00C057D2" w:rsidRDefault="00915C82" w:rsidP="007A14BA">
      <w:pPr>
        <w:rPr>
          <w:b/>
        </w:rPr>
      </w:pPr>
      <w:r>
        <w:rPr>
          <w:b/>
        </w:rPr>
        <w:t>ΠΑΡΑΔΕΙΓΜΑ: ΧΗΜΕΙΑ</w:t>
      </w:r>
    </w:p>
    <w:p w:rsidR="00E42DCB" w:rsidRPr="00E42DCB" w:rsidRDefault="00DA3BDB" w:rsidP="00E42DCB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</w:t>
      </w:r>
      <w:r w:rsidRPr="00D00527">
        <w:rPr>
          <w:b/>
          <w:sz w:val="24"/>
          <w:szCs w:val="24"/>
        </w:rPr>
        <w:t>΄</w:t>
      </w:r>
      <w:r w:rsidR="00113F96" w:rsidRPr="00D00527">
        <w:rPr>
          <w:b/>
          <w:sz w:val="24"/>
          <w:szCs w:val="24"/>
        </w:rPr>
        <w:t xml:space="preserve"> </w:t>
      </w:r>
      <w:r w:rsidR="00E42DCB"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5103"/>
        <w:gridCol w:w="4253"/>
      </w:tblGrid>
      <w:tr w:rsidR="00373C49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253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373C49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373C49" w:rsidRPr="001D4993" w:rsidRDefault="00270832" w:rsidP="00373C49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373C49" w:rsidRPr="001D4993">
              <w:rPr>
                <w:sz w:val="20"/>
                <w:szCs w:val="20"/>
              </w:rPr>
              <w:t xml:space="preserve">2.3: Γενικά για το Χημικό Δεσμό – Παράγοντες που καθορίζουν τη Χημική Συμπεριφορά του Ατόμου. Είδη Χημικών Δεσμών (ιοντικός – ομοιοπολικός) </w:t>
            </w:r>
          </w:p>
        </w:tc>
        <w:tc>
          <w:tcPr>
            <w:tcW w:w="4253" w:type="dxa"/>
          </w:tcPr>
          <w:p w:rsidR="00373C49" w:rsidRPr="001D4993" w:rsidRDefault="00373C49" w:rsidP="00373C49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Ομοιοπολικές και </w:t>
            </w:r>
            <w:proofErr w:type="spellStart"/>
            <w:r w:rsidRPr="001D4993">
              <w:rPr>
                <w:sz w:val="20"/>
                <w:szCs w:val="20"/>
              </w:rPr>
              <w:t>ετεροπολικές</w:t>
            </w:r>
            <w:proofErr w:type="spellEnd"/>
            <w:r w:rsidRPr="001D4993">
              <w:rPr>
                <w:sz w:val="20"/>
                <w:szCs w:val="20"/>
              </w:rPr>
              <w:t xml:space="preserve"> ενώσεις στην κουζίνα</w:t>
            </w:r>
          </w:p>
          <w:p w:rsidR="00373C49" w:rsidRPr="001D4993" w:rsidRDefault="00373C49" w:rsidP="00373C49">
            <w:pPr>
              <w:rPr>
                <w:sz w:val="20"/>
                <w:szCs w:val="20"/>
              </w:rPr>
            </w:pPr>
          </w:p>
        </w:tc>
      </w:tr>
      <w:tr w:rsidR="00373C49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373C49" w:rsidRPr="001D4993" w:rsidRDefault="00270832" w:rsidP="00373C49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373C49" w:rsidRPr="001D4993">
              <w:rPr>
                <w:sz w:val="20"/>
                <w:szCs w:val="20"/>
              </w:rPr>
              <w:t xml:space="preserve">2.3: Γενικά για το Χημικό Δεσμό – Παράγοντες που καθορίζουν τη Χημική Συμπεριφορά του Ατόμου. Είδη Χημικών Δεσμών (ιοντικός – ομοιοπολικός) </w:t>
            </w:r>
          </w:p>
        </w:tc>
        <w:tc>
          <w:tcPr>
            <w:tcW w:w="4253" w:type="dxa"/>
          </w:tcPr>
          <w:p w:rsidR="00373C49" w:rsidRPr="001D4993" w:rsidRDefault="00373C49" w:rsidP="00373C49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Κρύσταλλοι και συμμετρία</w:t>
            </w:r>
          </w:p>
          <w:p w:rsidR="00373C49" w:rsidRPr="001D4993" w:rsidRDefault="00373C49" w:rsidP="00373C49">
            <w:pPr>
              <w:rPr>
                <w:sz w:val="20"/>
                <w:szCs w:val="20"/>
              </w:rPr>
            </w:pPr>
          </w:p>
        </w:tc>
      </w:tr>
      <w:tr w:rsidR="00373C49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373C49" w:rsidRPr="001D4993" w:rsidRDefault="00373C49" w:rsidP="00373C49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373C49" w:rsidRPr="001D4993" w:rsidRDefault="00270832" w:rsidP="00373C49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373C49" w:rsidRPr="001D4993">
              <w:rPr>
                <w:sz w:val="20"/>
                <w:szCs w:val="20"/>
              </w:rPr>
              <w:t>2.4: Η Γλώσσα της Χημείας – Αριθμός οξείδωσης – Γραφή Χημικών Τύπων και εισαγωγή στην ονοματολογία των ενώσεων</w:t>
            </w:r>
          </w:p>
        </w:tc>
        <w:tc>
          <w:tcPr>
            <w:tcW w:w="4253" w:type="dxa"/>
          </w:tcPr>
          <w:p w:rsidR="00373C49" w:rsidRPr="001D4993" w:rsidRDefault="00373C49" w:rsidP="00373C49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Προέλευση πέντε (5) χημικών στοιχείων, ιστορία των ονομάτων και η χρήση του στην καθημερινή ζωή</w:t>
            </w:r>
          </w:p>
        </w:tc>
      </w:tr>
    </w:tbl>
    <w:p w:rsidR="00E42DCB" w:rsidRPr="00B20A40" w:rsidRDefault="00E42DCB"/>
    <w:p w:rsidR="00E42DCB" w:rsidRPr="00E42DCB" w:rsidRDefault="00E42DCB" w:rsidP="00E42DCB">
      <w:pPr>
        <w:shd w:val="clear" w:color="auto" w:fill="DDD9C3" w:themeFill="background2" w:themeFillShade="E6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Β</w:t>
      </w:r>
      <w:r w:rsidR="00113F96">
        <w:rPr>
          <w:b/>
          <w:sz w:val="24"/>
          <w:szCs w:val="24"/>
          <w:lang w:val="en-US"/>
        </w:rPr>
        <w:t>΄</w:t>
      </w:r>
      <w:r w:rsidR="000727DC">
        <w:rPr>
          <w:b/>
          <w:sz w:val="24"/>
          <w:szCs w:val="24"/>
          <w:lang w:val="en-US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5103"/>
        <w:gridCol w:w="4253"/>
      </w:tblGrid>
      <w:tr w:rsidR="00E42DCB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E42DCB" w:rsidRPr="001D4993" w:rsidRDefault="00E42DCB" w:rsidP="00315060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E42DCB" w:rsidRPr="001D4993" w:rsidRDefault="00E42DCB" w:rsidP="00315060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253" w:type="dxa"/>
            <w:shd w:val="clear" w:color="auto" w:fill="C4BC96" w:themeFill="background2" w:themeFillShade="BF"/>
          </w:tcPr>
          <w:p w:rsidR="00E42DCB" w:rsidRPr="001D4993" w:rsidRDefault="00E42DCB" w:rsidP="00315060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E42DCB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E42DCB" w:rsidRPr="001D4993" w:rsidRDefault="00E42DCB" w:rsidP="00315060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1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E42DCB" w:rsidRPr="001D4993" w:rsidRDefault="00270832" w:rsidP="00A728BE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A728BE" w:rsidRPr="001D4993">
              <w:rPr>
                <w:sz w:val="20"/>
                <w:szCs w:val="20"/>
              </w:rPr>
              <w:t xml:space="preserve">1.3 Ονοματολογία </w:t>
            </w:r>
            <w:proofErr w:type="spellStart"/>
            <w:r w:rsidR="00A728BE" w:rsidRPr="001D4993">
              <w:rPr>
                <w:sz w:val="20"/>
                <w:szCs w:val="20"/>
              </w:rPr>
              <w:t>άκυκλων</w:t>
            </w:r>
            <w:proofErr w:type="spellEnd"/>
            <w:r w:rsidR="00A728BE" w:rsidRPr="001D4993">
              <w:rPr>
                <w:sz w:val="20"/>
                <w:szCs w:val="20"/>
              </w:rPr>
              <w:t xml:space="preserve"> οργανικών ενώσεων </w:t>
            </w:r>
          </w:p>
        </w:tc>
        <w:tc>
          <w:tcPr>
            <w:tcW w:w="4253" w:type="dxa"/>
          </w:tcPr>
          <w:p w:rsidR="00E42DCB" w:rsidRPr="001D4993" w:rsidRDefault="00A728BE" w:rsidP="00101B28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Τα </w:t>
            </w:r>
            <w:r w:rsidR="00101B28" w:rsidRPr="001D4993">
              <w:rPr>
                <w:sz w:val="20"/>
                <w:szCs w:val="20"/>
              </w:rPr>
              <w:t>πέντε</w:t>
            </w:r>
            <w:r w:rsidRPr="001D4993">
              <w:rPr>
                <w:sz w:val="20"/>
                <w:szCs w:val="20"/>
              </w:rPr>
              <w:t xml:space="preserve"> πρώτα μέλη της ομόλογης σειράς των </w:t>
            </w:r>
            <w:proofErr w:type="spellStart"/>
            <w:r w:rsidRPr="001D4993">
              <w:rPr>
                <w:sz w:val="20"/>
                <w:szCs w:val="20"/>
              </w:rPr>
              <w:t>αλκανίων</w:t>
            </w:r>
            <w:proofErr w:type="spellEnd"/>
            <w:r w:rsidRPr="001D4993">
              <w:rPr>
                <w:sz w:val="20"/>
                <w:szCs w:val="20"/>
              </w:rPr>
              <w:t>, μέσα στο σπίτι μας</w:t>
            </w:r>
          </w:p>
        </w:tc>
      </w:tr>
      <w:tr w:rsidR="00E42DCB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E42DCB" w:rsidRPr="001D4993" w:rsidRDefault="00E42DCB" w:rsidP="00315060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1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E42DCB" w:rsidRPr="001D4993" w:rsidRDefault="00270832" w:rsidP="00E42DCB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A728BE" w:rsidRPr="001D4993">
              <w:rPr>
                <w:sz w:val="20"/>
                <w:szCs w:val="20"/>
              </w:rPr>
              <w:t>1.4: Ισομέρεια</w:t>
            </w:r>
          </w:p>
        </w:tc>
        <w:tc>
          <w:tcPr>
            <w:tcW w:w="4253" w:type="dxa"/>
          </w:tcPr>
          <w:p w:rsidR="00E42DCB" w:rsidRPr="001D4993" w:rsidRDefault="00A728BE" w:rsidP="00270832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Ισομέρεια και φάρμακα</w:t>
            </w:r>
          </w:p>
        </w:tc>
      </w:tr>
      <w:tr w:rsidR="00E42DCB" w:rsidRPr="001D4993" w:rsidTr="00270832">
        <w:tc>
          <w:tcPr>
            <w:tcW w:w="1242" w:type="dxa"/>
            <w:shd w:val="clear" w:color="auto" w:fill="C4BC96" w:themeFill="background2" w:themeFillShade="BF"/>
          </w:tcPr>
          <w:p w:rsidR="00E42DCB" w:rsidRPr="001D4993" w:rsidRDefault="00315060" w:rsidP="00315060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="00E42DCB"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="00E42DCB"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E42DCB" w:rsidRPr="001D4993" w:rsidRDefault="00270832" w:rsidP="00315060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="00E42DCB" w:rsidRPr="001D4993">
              <w:rPr>
                <w:sz w:val="20"/>
                <w:szCs w:val="20"/>
              </w:rPr>
              <w:t>2.</w:t>
            </w:r>
            <w:r w:rsidR="00315060" w:rsidRPr="001D4993">
              <w:rPr>
                <w:sz w:val="20"/>
                <w:szCs w:val="20"/>
              </w:rPr>
              <w:t>1: Πετρέλαιο – προϊόντα πετρελαίου. Βενζίνη. Καύση - καύσιμα</w:t>
            </w:r>
          </w:p>
        </w:tc>
        <w:tc>
          <w:tcPr>
            <w:tcW w:w="4253" w:type="dxa"/>
          </w:tcPr>
          <w:p w:rsidR="00E42DCB" w:rsidRPr="001D4993" w:rsidRDefault="00315060" w:rsidP="000727DC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Μια παλιά – παλιά ιστορία: σχηματισμός πετρελαίου</w:t>
            </w:r>
          </w:p>
        </w:tc>
      </w:tr>
    </w:tbl>
    <w:p w:rsidR="00E21B67" w:rsidRPr="001746BE" w:rsidRDefault="00E21B67" w:rsidP="00915C82">
      <w:pPr>
        <w:rPr>
          <w:b/>
        </w:rPr>
      </w:pPr>
      <w:r w:rsidRPr="001746BE">
        <w:rPr>
          <w:b/>
        </w:rPr>
        <w:t>ΘΕΜΑΤΑ ΓΙΑ ΤΑ ΜΑΘΗΜΑΤΙΚΑ</w:t>
      </w:r>
    </w:p>
    <w:p w:rsidR="00E21B67" w:rsidRPr="00E42DCB" w:rsidRDefault="00E21B67" w:rsidP="00E21B67">
      <w:pPr>
        <w:shd w:val="clear" w:color="auto" w:fill="DDD9C3" w:themeFill="background2" w:themeFillShade="E6"/>
        <w:rPr>
          <w:b/>
          <w:sz w:val="24"/>
          <w:szCs w:val="24"/>
        </w:rPr>
      </w:pPr>
      <w:r w:rsidRPr="00E42DCB">
        <w:rPr>
          <w:b/>
          <w:sz w:val="24"/>
          <w:szCs w:val="24"/>
          <w:lang w:val="en-US"/>
        </w:rPr>
        <w:t>A</w:t>
      </w:r>
      <w:r w:rsidR="00915C82">
        <w:rPr>
          <w:b/>
          <w:sz w:val="24"/>
          <w:szCs w:val="24"/>
        </w:rPr>
        <w:t>΄</w:t>
      </w:r>
      <w:r w:rsidRPr="00064F48">
        <w:rPr>
          <w:b/>
          <w:sz w:val="24"/>
          <w:szCs w:val="24"/>
        </w:rPr>
        <w:t xml:space="preserve">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42"/>
        <w:gridCol w:w="4395"/>
        <w:gridCol w:w="4961"/>
      </w:tblGrid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95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6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ΑΛΓΕΒΡΑ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5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5.1: Ακολουθίες</w:t>
            </w: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Η ακολουθία </w:t>
            </w:r>
            <w:r w:rsidRPr="001D4993">
              <w:rPr>
                <w:sz w:val="20"/>
                <w:szCs w:val="20"/>
                <w:lang w:val="en-US"/>
              </w:rPr>
              <w:t>Fibonacci</w:t>
            </w:r>
            <w:r w:rsidRPr="001D4993">
              <w:rPr>
                <w:sz w:val="20"/>
                <w:szCs w:val="20"/>
              </w:rPr>
              <w:t xml:space="preserve"> στην Φύση και στα Μαθηματικά</w:t>
            </w: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5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5.1: Ακολουθίες</w:t>
            </w: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Τόκος, ανατοκισμός και τύποι: συμβουλέψτε έναν καταθέτη!</w:t>
            </w: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2.4 Ρίζες Πραγματικών Αριθμών</w:t>
            </w: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Το Πυθαγόρειο θεώρημα, η άρρητη ρίζα αριθμού και οι Πυθαγόρειοι</w:t>
            </w: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ΓΕΩΜΕΤΡΙΑ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5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rFonts w:cstheme="minorHAnsi"/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</w:t>
            </w:r>
            <w:r w:rsidRPr="001D4993">
              <w:rPr>
                <w:sz w:val="20"/>
                <w:szCs w:val="20"/>
              </w:rPr>
              <w:t xml:space="preserve"> </w:t>
            </w:r>
            <w:r w:rsidRPr="001D4993">
              <w:rPr>
                <w:rFonts w:cstheme="minorHAnsi"/>
                <w:sz w:val="20"/>
                <w:szCs w:val="20"/>
              </w:rPr>
              <w:t xml:space="preserve">5.7 </w:t>
            </w:r>
            <w:proofErr w:type="spellStart"/>
            <w:r w:rsidRPr="001D4993">
              <w:rPr>
                <w:rFonts w:cstheme="minorHAnsi"/>
                <w:sz w:val="20"/>
                <w:szCs w:val="20"/>
              </w:rPr>
              <w:t>Βαρύκεντρο</w:t>
            </w:r>
            <w:proofErr w:type="spellEnd"/>
            <w:r w:rsidRPr="001D4993">
              <w:rPr>
                <w:rFonts w:cstheme="minorHAnsi"/>
                <w:sz w:val="20"/>
                <w:szCs w:val="20"/>
              </w:rPr>
              <w:t xml:space="preserve"> Τριγώνου</w:t>
            </w: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Αποδείξεις με χρήση όρων της Φυσικής: το κέντρο βάρους και η ισορροπία των μοχλών από τον Αρχιμήδη</w:t>
            </w:r>
          </w:p>
        </w:tc>
      </w:tr>
      <w:tr w:rsidR="00E21B67" w:rsidRPr="001D4993" w:rsidTr="00702F93">
        <w:tc>
          <w:tcPr>
            <w:tcW w:w="12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4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21B67" w:rsidRPr="001D4993" w:rsidRDefault="00E21B67" w:rsidP="00702F93">
            <w:pPr>
              <w:pStyle w:val="a5"/>
              <w:ind w:left="0"/>
              <w:rPr>
                <w:rFonts w:cstheme="minorHAnsi"/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>§ 4.2 Τέμνουσα δύο ευθειών – Ευκλείδειο Αίτημα</w:t>
            </w:r>
          </w:p>
        </w:tc>
        <w:tc>
          <w:tcPr>
            <w:tcW w:w="4961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Μη Ευκλείδειες Γεωμετρίες: τι συνέβη στις αρχές του 19</w:t>
            </w:r>
            <w:r w:rsidRPr="001D4993">
              <w:rPr>
                <w:sz w:val="20"/>
                <w:szCs w:val="20"/>
                <w:vertAlign w:val="superscript"/>
              </w:rPr>
              <w:t>ου</w:t>
            </w:r>
            <w:r w:rsidRPr="001D4993">
              <w:rPr>
                <w:sz w:val="20"/>
                <w:szCs w:val="20"/>
              </w:rPr>
              <w:t xml:space="preserve"> αιώνα και απαντήθηκε ένα πρόβλημα 15 αιώνων;</w:t>
            </w:r>
          </w:p>
        </w:tc>
      </w:tr>
    </w:tbl>
    <w:p w:rsidR="00E21B67" w:rsidRPr="001D4993" w:rsidRDefault="00E21B67" w:rsidP="00E21B67">
      <w:pPr>
        <w:rPr>
          <w:i/>
          <w:sz w:val="20"/>
          <w:szCs w:val="20"/>
        </w:rPr>
      </w:pPr>
      <w:r w:rsidRPr="001D4993">
        <w:rPr>
          <w:i/>
          <w:sz w:val="20"/>
          <w:szCs w:val="20"/>
        </w:rPr>
        <w:t>Προφανώς οι παραπάνω θεματικές (εκτός ίσως της δεύτερης), καθώς και οι δύο επόμενες,</w:t>
      </w:r>
      <w:r w:rsidR="001D4993" w:rsidRPr="001D4993">
        <w:rPr>
          <w:i/>
          <w:sz w:val="20"/>
          <w:szCs w:val="20"/>
        </w:rPr>
        <w:t xml:space="preserve"> </w:t>
      </w:r>
      <w:r w:rsidRPr="001D4993">
        <w:rPr>
          <w:i/>
          <w:sz w:val="20"/>
          <w:szCs w:val="20"/>
        </w:rPr>
        <w:t xml:space="preserve">υποστηρίζουν και ομαδική ανάθεση, ενώ το αντίστοιχο υλικό είναι εύκολα </w:t>
      </w:r>
      <w:proofErr w:type="spellStart"/>
      <w:r w:rsidRPr="001D4993">
        <w:rPr>
          <w:i/>
          <w:sz w:val="20"/>
          <w:szCs w:val="20"/>
        </w:rPr>
        <w:t>προσβάσιμο</w:t>
      </w:r>
      <w:proofErr w:type="spellEnd"/>
      <w:r w:rsidRPr="001D4993">
        <w:rPr>
          <w:i/>
          <w:sz w:val="20"/>
          <w:szCs w:val="20"/>
        </w:rPr>
        <w:t>.</w:t>
      </w:r>
    </w:p>
    <w:p w:rsidR="00E21B67" w:rsidRPr="00E42DCB" w:rsidRDefault="00E21B67" w:rsidP="00E21B67">
      <w:pPr>
        <w:shd w:val="clear" w:color="auto" w:fill="DDD9C3" w:themeFill="background2" w:themeFillShade="E6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 w:rsidR="00915C82">
        <w:rPr>
          <w:b/>
          <w:sz w:val="24"/>
          <w:szCs w:val="24"/>
          <w:lang w:val="en-US"/>
        </w:rPr>
        <w:t>΄</w:t>
      </w:r>
      <w:r w:rsidRPr="00E42DCB">
        <w:rPr>
          <w:b/>
          <w:sz w:val="24"/>
          <w:szCs w:val="24"/>
          <w:lang w:val="en-US"/>
        </w:rPr>
        <w:t xml:space="preserve">  </w:t>
      </w:r>
      <w:r w:rsidRPr="00E42DCB">
        <w:rPr>
          <w:b/>
          <w:sz w:val="24"/>
          <w:szCs w:val="24"/>
        </w:rPr>
        <w:t>Λυκείου</w:t>
      </w:r>
    </w:p>
    <w:tbl>
      <w:tblPr>
        <w:tblStyle w:val="a6"/>
        <w:tblpPr w:leftFromText="180" w:rightFromText="180" w:vertAnchor="text" w:horzAnchor="page" w:tblpX="560" w:tblpY="16"/>
        <w:tblW w:w="10598" w:type="dxa"/>
        <w:tblLook w:val="04A0"/>
      </w:tblPr>
      <w:tblGrid>
        <w:gridCol w:w="1281"/>
        <w:gridCol w:w="4375"/>
        <w:gridCol w:w="4942"/>
      </w:tblGrid>
      <w:tr w:rsidR="00E21B67" w:rsidRPr="001D4993" w:rsidTr="00702F93">
        <w:tc>
          <w:tcPr>
            <w:tcW w:w="128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ΚΕΦΑΛΑΙΟ</w:t>
            </w:r>
          </w:p>
        </w:tc>
        <w:tc>
          <w:tcPr>
            <w:tcW w:w="4375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ΕΝΟΤΗΤΑ</w:t>
            </w:r>
          </w:p>
        </w:tc>
        <w:tc>
          <w:tcPr>
            <w:tcW w:w="4942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ΤΙΤΛΟΣ</w:t>
            </w:r>
          </w:p>
        </w:tc>
      </w:tr>
      <w:tr w:rsidR="00E21B67" w:rsidRPr="001D4993" w:rsidTr="00702F93">
        <w:tc>
          <w:tcPr>
            <w:tcW w:w="128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  <w:lang w:val="en-US"/>
              </w:rPr>
            </w:pPr>
            <w:r w:rsidRPr="001D4993">
              <w:rPr>
                <w:b/>
                <w:sz w:val="20"/>
                <w:szCs w:val="20"/>
              </w:rPr>
              <w:t>ΑΛΓΕΒΡΑ</w:t>
            </w:r>
          </w:p>
        </w:tc>
        <w:tc>
          <w:tcPr>
            <w:tcW w:w="437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E21B67" w:rsidRPr="001D4993" w:rsidTr="00702F93">
        <w:tc>
          <w:tcPr>
            <w:tcW w:w="128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2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 xml:space="preserve">§ </w:t>
            </w:r>
            <w:r w:rsidRPr="001D4993">
              <w:rPr>
                <w:sz w:val="20"/>
                <w:szCs w:val="20"/>
              </w:rPr>
              <w:t>2.1-2.2: Μονοτονία-Ακρότατα-Συμμετρίες Συνάρτησης &amp; Κατακόρυφη-Οριζόντια Μετατόπιση Καμπύλης</w:t>
            </w:r>
          </w:p>
        </w:tc>
        <w:tc>
          <w:tcPr>
            <w:tcW w:w="4942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 xml:space="preserve">Μελέτες και </w:t>
            </w:r>
            <w:proofErr w:type="spellStart"/>
            <w:r w:rsidRPr="001D4993">
              <w:rPr>
                <w:sz w:val="20"/>
                <w:szCs w:val="20"/>
              </w:rPr>
              <w:t>συμπερασματολογίες</w:t>
            </w:r>
            <w:proofErr w:type="spellEnd"/>
            <w:r w:rsidRPr="001D4993">
              <w:rPr>
                <w:sz w:val="20"/>
                <w:szCs w:val="20"/>
              </w:rPr>
              <w:t xml:space="preserve"> από γραφήματα Οικονομικών-ποσοτικών ή άλλων γραφημάτων</w:t>
            </w:r>
          </w:p>
        </w:tc>
      </w:tr>
      <w:tr w:rsidR="00E21B67" w:rsidRPr="001D4993" w:rsidTr="00702F93">
        <w:tc>
          <w:tcPr>
            <w:tcW w:w="128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ΓΕΩΜΕΤΡΙΑ</w:t>
            </w:r>
          </w:p>
        </w:tc>
        <w:tc>
          <w:tcPr>
            <w:tcW w:w="437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E21B67" w:rsidRPr="001D4993" w:rsidTr="00702F93">
        <w:tc>
          <w:tcPr>
            <w:tcW w:w="1281" w:type="dxa"/>
            <w:shd w:val="clear" w:color="auto" w:fill="C4BC96" w:themeFill="background2" w:themeFillShade="BF"/>
          </w:tcPr>
          <w:p w:rsidR="00E21B67" w:rsidRPr="001D4993" w:rsidRDefault="00E21B67" w:rsidP="00702F93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1D4993">
              <w:rPr>
                <w:b/>
                <w:sz w:val="20"/>
                <w:szCs w:val="20"/>
              </w:rPr>
              <w:t>7</w:t>
            </w:r>
            <w:r w:rsidRPr="001D4993">
              <w:rPr>
                <w:b/>
                <w:sz w:val="20"/>
                <w:szCs w:val="20"/>
                <w:vertAlign w:val="superscript"/>
              </w:rPr>
              <w:t>ο</w:t>
            </w:r>
            <w:r w:rsidRPr="001D4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5" w:type="dxa"/>
          </w:tcPr>
          <w:p w:rsidR="00E21B67" w:rsidRPr="001D4993" w:rsidRDefault="00E21B67" w:rsidP="00702F93">
            <w:pPr>
              <w:pStyle w:val="a5"/>
              <w:ind w:left="0"/>
              <w:rPr>
                <w:sz w:val="20"/>
                <w:szCs w:val="20"/>
              </w:rPr>
            </w:pPr>
            <w:r w:rsidRPr="001D4993">
              <w:rPr>
                <w:rFonts w:cstheme="minorHAnsi"/>
                <w:sz w:val="20"/>
                <w:szCs w:val="20"/>
              </w:rPr>
              <w:t xml:space="preserve">§ </w:t>
            </w:r>
            <w:r w:rsidRPr="001D4993">
              <w:rPr>
                <w:sz w:val="20"/>
                <w:szCs w:val="20"/>
              </w:rPr>
              <w:t>7.7: Το θεώρημα του Θαλή</w:t>
            </w:r>
          </w:p>
        </w:tc>
        <w:tc>
          <w:tcPr>
            <w:tcW w:w="4942" w:type="dxa"/>
          </w:tcPr>
          <w:p w:rsidR="00E21B67" w:rsidRPr="001D4993" w:rsidRDefault="00E21B67" w:rsidP="00702F93">
            <w:pPr>
              <w:rPr>
                <w:sz w:val="20"/>
                <w:szCs w:val="20"/>
              </w:rPr>
            </w:pPr>
            <w:r w:rsidRPr="001D4993">
              <w:rPr>
                <w:sz w:val="20"/>
                <w:szCs w:val="20"/>
              </w:rPr>
              <w:t>Μετρήσεις από απόσταση: θεωρία και πράξη</w:t>
            </w:r>
          </w:p>
        </w:tc>
      </w:tr>
    </w:tbl>
    <w:p w:rsidR="003102A3" w:rsidRPr="00263376" w:rsidRDefault="003102A3"/>
    <w:sectPr w:rsidR="003102A3" w:rsidRPr="00263376" w:rsidSect="00263376">
      <w:footerReference w:type="default" r:id="rId8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3A" w:rsidRDefault="00E7613A" w:rsidP="006C68EA">
      <w:pPr>
        <w:spacing w:after="0" w:line="240" w:lineRule="auto"/>
      </w:pPr>
      <w:r>
        <w:separator/>
      </w:r>
    </w:p>
  </w:endnote>
  <w:endnote w:type="continuationSeparator" w:id="0">
    <w:p w:rsidR="00E7613A" w:rsidRDefault="00E7613A" w:rsidP="006C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1832"/>
      <w:docPartObj>
        <w:docPartGallery w:val="Page Numbers (Bottom of Page)"/>
        <w:docPartUnique/>
      </w:docPartObj>
    </w:sdtPr>
    <w:sdtContent>
      <w:p w:rsidR="00315060" w:rsidRDefault="00533502">
        <w:pPr>
          <w:pStyle w:val="a4"/>
          <w:jc w:val="center"/>
        </w:pPr>
        <w:r>
          <w:fldChar w:fldCharType="begin"/>
        </w:r>
        <w:r w:rsidR="00E21B67">
          <w:instrText xml:space="preserve"> PAGE   \* MERGEFORMAT </w:instrText>
        </w:r>
        <w:r>
          <w:fldChar w:fldCharType="separate"/>
        </w:r>
        <w:r w:rsidR="001026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060" w:rsidRDefault="003150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3A" w:rsidRDefault="00E7613A" w:rsidP="006C68EA">
      <w:pPr>
        <w:spacing w:after="0" w:line="240" w:lineRule="auto"/>
      </w:pPr>
      <w:r>
        <w:separator/>
      </w:r>
    </w:p>
  </w:footnote>
  <w:footnote w:type="continuationSeparator" w:id="0">
    <w:p w:rsidR="00E7613A" w:rsidRDefault="00E7613A" w:rsidP="006C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2A17"/>
    <w:multiLevelType w:val="hybridMultilevel"/>
    <w:tmpl w:val="58CE3974"/>
    <w:lvl w:ilvl="0" w:tplc="3B7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24AC0"/>
    <w:multiLevelType w:val="hybridMultilevel"/>
    <w:tmpl w:val="2DF22A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69"/>
    <w:rsid w:val="00023971"/>
    <w:rsid w:val="00072534"/>
    <w:rsid w:val="000727DC"/>
    <w:rsid w:val="00101B28"/>
    <w:rsid w:val="00102615"/>
    <w:rsid w:val="0010601C"/>
    <w:rsid w:val="00113F96"/>
    <w:rsid w:val="00116FC6"/>
    <w:rsid w:val="00184189"/>
    <w:rsid w:val="001D4993"/>
    <w:rsid w:val="00263376"/>
    <w:rsid w:val="00267C9B"/>
    <w:rsid w:val="00270832"/>
    <w:rsid w:val="002E058A"/>
    <w:rsid w:val="002F6D58"/>
    <w:rsid w:val="003102A3"/>
    <w:rsid w:val="00315060"/>
    <w:rsid w:val="00373C49"/>
    <w:rsid w:val="003849E7"/>
    <w:rsid w:val="00447B3E"/>
    <w:rsid w:val="00457083"/>
    <w:rsid w:val="004575BE"/>
    <w:rsid w:val="004B5385"/>
    <w:rsid w:val="004E2927"/>
    <w:rsid w:val="00511B17"/>
    <w:rsid w:val="00533502"/>
    <w:rsid w:val="00593642"/>
    <w:rsid w:val="005B4DD1"/>
    <w:rsid w:val="00620637"/>
    <w:rsid w:val="00621911"/>
    <w:rsid w:val="00670EFD"/>
    <w:rsid w:val="00697B42"/>
    <w:rsid w:val="006A5BA5"/>
    <w:rsid w:val="006C68EA"/>
    <w:rsid w:val="006F0CE6"/>
    <w:rsid w:val="00700F99"/>
    <w:rsid w:val="007818DA"/>
    <w:rsid w:val="0078691F"/>
    <w:rsid w:val="007A14BA"/>
    <w:rsid w:val="00832511"/>
    <w:rsid w:val="008600A4"/>
    <w:rsid w:val="008E2560"/>
    <w:rsid w:val="00915C82"/>
    <w:rsid w:val="00933F77"/>
    <w:rsid w:val="0094237E"/>
    <w:rsid w:val="0095329D"/>
    <w:rsid w:val="009C2B68"/>
    <w:rsid w:val="009C5E69"/>
    <w:rsid w:val="00A05D3A"/>
    <w:rsid w:val="00A14527"/>
    <w:rsid w:val="00A53517"/>
    <w:rsid w:val="00A609E2"/>
    <w:rsid w:val="00A728BE"/>
    <w:rsid w:val="00A73CB9"/>
    <w:rsid w:val="00B20A40"/>
    <w:rsid w:val="00B2176B"/>
    <w:rsid w:val="00B44419"/>
    <w:rsid w:val="00B952F4"/>
    <w:rsid w:val="00BA1A19"/>
    <w:rsid w:val="00C057D2"/>
    <w:rsid w:val="00CE58D0"/>
    <w:rsid w:val="00D00527"/>
    <w:rsid w:val="00D1388A"/>
    <w:rsid w:val="00D67D6B"/>
    <w:rsid w:val="00DA3BDB"/>
    <w:rsid w:val="00DD638F"/>
    <w:rsid w:val="00DF0A35"/>
    <w:rsid w:val="00DF4F6F"/>
    <w:rsid w:val="00E21B67"/>
    <w:rsid w:val="00E42DCB"/>
    <w:rsid w:val="00E7613A"/>
    <w:rsid w:val="00E8589C"/>
    <w:rsid w:val="00F16EE8"/>
    <w:rsid w:val="00F20020"/>
    <w:rsid w:val="00F853CF"/>
    <w:rsid w:val="00F92E5C"/>
    <w:rsid w:val="00F936AA"/>
    <w:rsid w:val="00FD214B"/>
    <w:rsid w:val="00FF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C68EA"/>
  </w:style>
  <w:style w:type="paragraph" w:styleId="a4">
    <w:name w:val="footer"/>
    <w:basedOn w:val="a"/>
    <w:link w:val="Char0"/>
    <w:uiPriority w:val="99"/>
    <w:unhideWhenUsed/>
    <w:rsid w:val="006C6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68EA"/>
  </w:style>
  <w:style w:type="paragraph" w:styleId="a5">
    <w:name w:val="List Paragraph"/>
    <w:basedOn w:val="a"/>
    <w:uiPriority w:val="34"/>
    <w:qFormat/>
    <w:rsid w:val="00D1388A"/>
    <w:pPr>
      <w:ind w:left="720"/>
      <w:contextualSpacing/>
    </w:pPr>
  </w:style>
  <w:style w:type="table" w:styleId="a6">
    <w:name w:val="Table Grid"/>
    <w:basedOn w:val="a1"/>
    <w:uiPriority w:val="59"/>
    <w:rsid w:val="005B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82CE2-7EC2-4F9C-AA40-54399B65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Quest User</cp:lastModifiedBy>
  <cp:revision>3</cp:revision>
  <dcterms:created xsi:type="dcterms:W3CDTF">2016-12-14T11:22:00Z</dcterms:created>
  <dcterms:modified xsi:type="dcterms:W3CDTF">2016-12-15T07:17:00Z</dcterms:modified>
</cp:coreProperties>
</file>