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3E2" w:rsidRPr="005242B5" w:rsidRDefault="002853E2" w:rsidP="004112A2">
      <w:pPr>
        <w:spacing w:after="0" w:line="360" w:lineRule="auto"/>
        <w:ind w:right="-58"/>
        <w:jc w:val="center"/>
        <w:rPr>
          <w:rFonts w:ascii="Times New Roman" w:hAnsi="Times New Roman" w:cs="Times New Roman"/>
          <w:b/>
          <w:sz w:val="24"/>
          <w:szCs w:val="24"/>
          <w:u w:val="double"/>
        </w:rPr>
      </w:pPr>
      <w:r w:rsidRPr="005242B5">
        <w:rPr>
          <w:rFonts w:ascii="Times New Roman" w:hAnsi="Times New Roman" w:cs="Times New Roman"/>
          <w:b/>
          <w:sz w:val="24"/>
          <w:szCs w:val="24"/>
          <w:u w:val="double"/>
        </w:rPr>
        <w:t>ΠΙΝΑΚΑΣ ΤΡΟΠΟΠΟΙΟΥΜΕΝΩΝ ΚΑΙ ΚΑΤΑΡΓΟΥΜΕΝΩΝ ΔΙΑΤΑΞΕΩΝ</w:t>
      </w:r>
    </w:p>
    <w:p w:rsidR="00085250" w:rsidRPr="005242B5" w:rsidRDefault="00085250" w:rsidP="004112A2">
      <w:pPr>
        <w:spacing w:after="0" w:line="360" w:lineRule="auto"/>
        <w:ind w:right="-58"/>
        <w:jc w:val="center"/>
        <w:rPr>
          <w:rFonts w:ascii="Times New Roman" w:hAnsi="Times New Roman" w:cs="Times New Roman"/>
          <w:b/>
          <w:sz w:val="24"/>
          <w:szCs w:val="24"/>
          <w:u w:val="single"/>
        </w:rPr>
      </w:pPr>
    </w:p>
    <w:p w:rsidR="002853E2" w:rsidRPr="005242B5" w:rsidRDefault="002853E2" w:rsidP="004112A2">
      <w:pPr>
        <w:spacing w:after="0" w:line="360" w:lineRule="auto"/>
        <w:ind w:right="-58"/>
        <w:jc w:val="center"/>
        <w:rPr>
          <w:rFonts w:ascii="Times New Roman" w:hAnsi="Times New Roman" w:cs="Times New Roman"/>
          <w:b/>
          <w:sz w:val="24"/>
          <w:szCs w:val="24"/>
        </w:rPr>
      </w:pPr>
      <w:r w:rsidRPr="005242B5">
        <w:rPr>
          <w:rFonts w:ascii="Times New Roman" w:hAnsi="Times New Roman" w:cs="Times New Roman"/>
          <w:b/>
          <w:sz w:val="24"/>
          <w:szCs w:val="24"/>
        </w:rPr>
        <w:t>ΣΤΟ ΣΧΕΔΙΟ ΝΟΜΟΥ</w:t>
      </w:r>
    </w:p>
    <w:p w:rsidR="002853E2" w:rsidRPr="005242B5" w:rsidRDefault="002853E2" w:rsidP="004112A2">
      <w:pPr>
        <w:spacing w:after="0" w:line="360" w:lineRule="auto"/>
        <w:ind w:right="-58"/>
        <w:jc w:val="center"/>
        <w:rPr>
          <w:rFonts w:ascii="Times New Roman" w:hAnsi="Times New Roman" w:cs="Times New Roman"/>
          <w:b/>
          <w:sz w:val="24"/>
          <w:szCs w:val="24"/>
        </w:rPr>
      </w:pPr>
      <w:r w:rsidRPr="005242B5">
        <w:rPr>
          <w:rFonts w:ascii="Times New Roman" w:hAnsi="Times New Roman" w:cs="Times New Roman"/>
          <w:b/>
          <w:sz w:val="24"/>
          <w:szCs w:val="24"/>
        </w:rPr>
        <w:t>ΤΟΥ ΥΠΟΥΡΓΕΙΟΥ ΠΑΙΔΕΙΑΣ, ΕΡΕΥΝΑΣ ΚΑΙ ΘΡΗΣΚΕΥΜΑΤΩΝ</w:t>
      </w:r>
    </w:p>
    <w:p w:rsidR="002853E2" w:rsidRPr="005242B5" w:rsidRDefault="002853E2" w:rsidP="004112A2">
      <w:pPr>
        <w:pStyle w:val="a6"/>
        <w:spacing w:line="360" w:lineRule="auto"/>
        <w:ind w:right="-58"/>
        <w:jc w:val="center"/>
        <w:rPr>
          <w:rFonts w:ascii="Times New Roman" w:hAnsi="Times New Roman" w:cs="Times New Roman"/>
          <w:b/>
          <w:color w:val="auto"/>
          <w:sz w:val="24"/>
          <w:szCs w:val="24"/>
        </w:rPr>
      </w:pPr>
    </w:p>
    <w:p w:rsidR="002853E2" w:rsidRPr="005242B5" w:rsidRDefault="008F27FD" w:rsidP="004112A2">
      <w:pPr>
        <w:widowControl w:val="0"/>
        <w:autoSpaceDE w:val="0"/>
        <w:autoSpaceDN w:val="0"/>
        <w:adjustRightInd w:val="0"/>
        <w:spacing w:after="0" w:line="360" w:lineRule="auto"/>
        <w:ind w:right="-58"/>
        <w:jc w:val="center"/>
        <w:outlineLvl w:val="0"/>
        <w:rPr>
          <w:rFonts w:ascii="Times New Roman" w:hAnsi="Times New Roman" w:cs="Times New Roman"/>
          <w:b/>
          <w:sz w:val="24"/>
          <w:szCs w:val="24"/>
        </w:rPr>
      </w:pPr>
      <w:r w:rsidRPr="005242B5">
        <w:rPr>
          <w:rFonts w:ascii="Times New Roman" w:hAnsi="Times New Roman" w:cs="Times New Roman"/>
          <w:b/>
          <w:sz w:val="24"/>
          <w:szCs w:val="24"/>
          <w:lang w:eastAsia="zh-CN"/>
        </w:rPr>
        <w:t>«Ίδρυση Πανεπιστημίου Δυτικής Αττικής και λοιπές διατάξεις»</w:t>
      </w:r>
    </w:p>
    <w:p w:rsidR="002853E2" w:rsidRPr="005242B5" w:rsidRDefault="002853E2" w:rsidP="004112A2">
      <w:pPr>
        <w:widowControl w:val="0"/>
        <w:autoSpaceDE w:val="0"/>
        <w:autoSpaceDN w:val="0"/>
        <w:adjustRightInd w:val="0"/>
        <w:spacing w:after="0" w:line="360" w:lineRule="auto"/>
        <w:ind w:right="-58"/>
        <w:jc w:val="center"/>
        <w:outlineLvl w:val="0"/>
        <w:rPr>
          <w:rFonts w:ascii="Times New Roman" w:hAnsi="Times New Roman" w:cs="Times New Roman"/>
          <w:b/>
          <w:sz w:val="24"/>
          <w:szCs w:val="24"/>
        </w:rPr>
      </w:pPr>
    </w:p>
    <w:p w:rsidR="00425392" w:rsidRPr="005242B5" w:rsidRDefault="00425392" w:rsidP="004112A2">
      <w:pPr>
        <w:spacing w:after="0" w:line="360" w:lineRule="auto"/>
        <w:ind w:right="-58"/>
        <w:jc w:val="both"/>
        <w:rPr>
          <w:rFonts w:ascii="Times New Roman" w:hAnsi="Times New Roman" w:cs="Times New Roman"/>
          <w:b/>
          <w:sz w:val="24"/>
          <w:szCs w:val="24"/>
          <w:u w:val="double"/>
        </w:rPr>
      </w:pPr>
    </w:p>
    <w:p w:rsidR="001D7CF3" w:rsidRPr="005242B5" w:rsidRDefault="004B0BB3" w:rsidP="004112A2">
      <w:pPr>
        <w:spacing w:after="0" w:line="360" w:lineRule="auto"/>
        <w:ind w:right="-58"/>
        <w:jc w:val="both"/>
        <w:rPr>
          <w:rFonts w:ascii="Times New Roman" w:hAnsi="Times New Roman" w:cs="Times New Roman"/>
          <w:b/>
          <w:sz w:val="24"/>
          <w:szCs w:val="24"/>
          <w:u w:val="double"/>
        </w:rPr>
      </w:pPr>
      <w:r w:rsidRPr="005242B5">
        <w:rPr>
          <w:rFonts w:ascii="Times New Roman" w:hAnsi="Times New Roman" w:cs="Times New Roman"/>
          <w:b/>
          <w:sz w:val="24"/>
          <w:szCs w:val="24"/>
          <w:u w:val="double"/>
        </w:rPr>
        <w:t xml:space="preserve">Α. </w:t>
      </w:r>
      <w:r w:rsidR="001D7CF3" w:rsidRPr="005242B5">
        <w:rPr>
          <w:rFonts w:ascii="Times New Roman" w:hAnsi="Times New Roman" w:cs="Times New Roman"/>
          <w:b/>
          <w:sz w:val="24"/>
          <w:szCs w:val="24"/>
          <w:u w:val="double"/>
        </w:rPr>
        <w:t>Τροποποιούνται τα ακόλουθα άρθρα ή παράγραφοι άρθρων:</w:t>
      </w:r>
    </w:p>
    <w:p w:rsidR="00821F0F" w:rsidRPr="005242B5" w:rsidRDefault="00821F0F"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p>
    <w:p w:rsidR="00821F0F" w:rsidRPr="005242B5" w:rsidRDefault="00821F0F"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r w:rsidRPr="005242B5">
        <w:rPr>
          <w:rFonts w:ascii="Times New Roman" w:hAnsi="Times New Roman" w:cs="Times New Roman"/>
          <w:b/>
          <w:iCs/>
          <w:sz w:val="24"/>
          <w:szCs w:val="24"/>
        </w:rPr>
        <w:t>Άρθρο 8</w:t>
      </w:r>
    </w:p>
    <w:p w:rsidR="00821F0F" w:rsidRPr="005242B5" w:rsidRDefault="00821F0F" w:rsidP="004112A2">
      <w:pPr>
        <w:spacing w:after="0" w:line="360" w:lineRule="auto"/>
        <w:ind w:right="-58"/>
        <w:jc w:val="both"/>
        <w:rPr>
          <w:rFonts w:ascii="Times New Roman" w:hAnsi="Times New Roman" w:cs="Times New Roman"/>
          <w:sz w:val="24"/>
          <w:szCs w:val="24"/>
          <w:u w:val="single"/>
        </w:rPr>
      </w:pPr>
      <w:r w:rsidRPr="005242B5">
        <w:rPr>
          <w:rFonts w:ascii="Times New Roman" w:hAnsi="Times New Roman" w:cs="Times New Roman"/>
          <w:sz w:val="24"/>
          <w:szCs w:val="24"/>
          <w:u w:val="single"/>
        </w:rPr>
        <w:t xml:space="preserve">1. Τροποποιείται η </w:t>
      </w:r>
      <w:r w:rsidRPr="005242B5">
        <w:rPr>
          <w:rFonts w:ascii="Times New Roman" w:hAnsi="Times New Roman" w:cs="Times New Roman"/>
          <w:sz w:val="24"/>
          <w:szCs w:val="24"/>
          <w:u w:val="single"/>
          <w:lang w:eastAsia="zh-CN"/>
        </w:rPr>
        <w:t>παρ. 3 του άρθρου 1 του ν. 4485/2017 (Α΄ 114)</w:t>
      </w:r>
      <w:r w:rsidRPr="005242B5">
        <w:rPr>
          <w:rFonts w:ascii="Times New Roman" w:hAnsi="Times New Roman" w:cs="Times New Roman"/>
          <w:sz w:val="24"/>
          <w:szCs w:val="24"/>
          <w:u w:val="single"/>
        </w:rPr>
        <w:t>, η οποία έχει ως εξής:</w:t>
      </w:r>
    </w:p>
    <w:p w:rsidR="001D7CF3" w:rsidRPr="005242B5" w:rsidRDefault="00821F0F"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r w:rsidRPr="005242B5">
        <w:rPr>
          <w:rFonts w:ascii="Times New Roman" w:eastAsia="Times New Roman" w:hAnsi="Times New Roman" w:cs="Times New Roman"/>
          <w:sz w:val="24"/>
          <w:szCs w:val="24"/>
        </w:rPr>
        <w:t>«3. Με απόφαση του Υπουργού Παιδείας, Έρευνας και Θρησκευμάτων, η οποία εκδίδεται ύστερα από σύμφωνη γνώμη της Συγκλήτου του οικείου Ιδρύματος και γνώμη του Εθνικού Συμβουλίου Εκπαίδευσης και Ανάπτυξης Ανθρωπίνου Δυναμικού (Ε.Σ.Ε.Κ.Α.Α.Δ.) και δημοσιεύεται στην Εφημερίδα της Κυβερνήσεως, μπορεί να οργανώνονται στα Α.Ε.Ι. διετή προγράμματα επαγγελματικής εκπαίδευσης για αποφοίτους των Επαγγελματικών Λυκείων (ΕΠΑ.Λ.), τα οποία παρέχουν διπλώματα επιπέδου 5 του Εθνικού και Ευρωπαϊκού Πλαισίου Προσόντων.»</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b/>
          <w:sz w:val="24"/>
          <w:szCs w:val="24"/>
        </w:rPr>
      </w:pPr>
      <w:r w:rsidRPr="005242B5">
        <w:rPr>
          <w:rFonts w:ascii="Times New Roman" w:eastAsia="Times New Roman" w:hAnsi="Times New Roman" w:cs="Times New Roman"/>
          <w:b/>
          <w:sz w:val="24"/>
          <w:szCs w:val="24"/>
        </w:rPr>
        <w:t>Άρθρο 9</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u w:val="single"/>
        </w:rPr>
      </w:pPr>
      <w:r w:rsidRPr="005242B5">
        <w:rPr>
          <w:rFonts w:ascii="Times New Roman" w:eastAsia="Times New Roman" w:hAnsi="Times New Roman" w:cs="Times New Roman"/>
          <w:sz w:val="24"/>
          <w:szCs w:val="24"/>
          <w:u w:val="single"/>
        </w:rPr>
        <w:t>1.</w:t>
      </w:r>
      <w:r w:rsidRPr="005242B5">
        <w:rPr>
          <w:rFonts w:ascii="Times New Roman" w:eastAsia="Times New Roman" w:hAnsi="Times New Roman" w:cs="Times New Roman"/>
          <w:sz w:val="24"/>
          <w:szCs w:val="24"/>
          <w:u w:val="single"/>
        </w:rPr>
        <w:tab/>
        <w:t>Τροποποιείται η διάταξη της παραγράφου 3 του άρθρου 21 του ν. 4452/2017 που έχει ως εξής:</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r w:rsidRPr="005242B5">
        <w:rPr>
          <w:rFonts w:ascii="Times New Roman" w:eastAsia="Times New Roman" w:hAnsi="Times New Roman" w:cs="Times New Roman"/>
          <w:sz w:val="24"/>
          <w:szCs w:val="24"/>
        </w:rPr>
        <w:t>«3. Κατά τη σύναψη των ανωτέρω συμβάσεων των προηγούμενων παραγράφων αναγνωρίζεται ως προϋπηρεσία η με οποιαδήποτε σχέση εργασίας ή σύμβαση έργου προηγούμενη απασχόληση.»</w:t>
      </w:r>
    </w:p>
    <w:p w:rsidR="005242B5" w:rsidRPr="005242B5" w:rsidRDefault="005242B5"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u w:val="single"/>
        </w:rPr>
      </w:pPr>
      <w:r w:rsidRPr="005242B5">
        <w:rPr>
          <w:rFonts w:ascii="Times New Roman" w:eastAsia="Times New Roman" w:hAnsi="Times New Roman" w:cs="Times New Roman"/>
          <w:sz w:val="24"/>
          <w:szCs w:val="24"/>
          <w:u w:val="single"/>
        </w:rPr>
        <w:t>2.</w:t>
      </w:r>
      <w:r w:rsidRPr="005242B5">
        <w:rPr>
          <w:rFonts w:ascii="Times New Roman" w:eastAsia="Times New Roman" w:hAnsi="Times New Roman" w:cs="Times New Roman"/>
          <w:sz w:val="24"/>
          <w:szCs w:val="24"/>
          <w:u w:val="single"/>
        </w:rPr>
        <w:tab/>
        <w:t>Αντικαθίσταται η διάταξη της παραγράφου 4 του άρθρου 133 του ν. 4472/2017 που έχει ως εξής:</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r w:rsidRPr="005242B5">
        <w:rPr>
          <w:rFonts w:ascii="Times New Roman" w:eastAsia="Times New Roman" w:hAnsi="Times New Roman" w:cs="Times New Roman"/>
          <w:sz w:val="24"/>
          <w:szCs w:val="24"/>
        </w:rPr>
        <w:t xml:space="preserve">«4. Ως υπηρεσία για τη μισθολογική κατάταξη και εξέλιξη υπολογίζεται η αναφερόμενη στις διατάξεις της παρ. 4 του άρθρου 11 του ν. 4354/2015, όπως κάθε φορά ισχύει. Για τους Ερευνητές αναγνωρίζεται ως προϋπηρεσία το διδακτικό ή ερευνητικό έργο που έχει προσφερθεί σε δημόσια ή ιδιωτικά πανεπιστήμια του εξωτερικού, εφόσον οι τίτλοι </w:t>
      </w:r>
      <w:r w:rsidRPr="005242B5">
        <w:rPr>
          <w:rFonts w:ascii="Times New Roman" w:eastAsia="Times New Roman" w:hAnsi="Times New Roman" w:cs="Times New Roman"/>
          <w:sz w:val="24"/>
          <w:szCs w:val="24"/>
        </w:rPr>
        <w:lastRenderedPageBreak/>
        <w:t>σπουδών που αυτά παρέχουν αναγνωρίζονται από το αρμόδιο για το σκοπό αυτόν όργανο ως ακαδημαϊκά ισότιμοι με αυτούς των Πανεπιστημίων και των Α.Τ.Ε.Ι. της ημεδαπής. Η αναγνώριση των ανωτέρω υπηρεσιών πραγματοποιείται με απόφαση του αρμόδιου οργάνου και τα οικονομικά αποτελέσματα ισχύουν από την ημερομηνία υποβολής της σχετικής αίτησης και όλων των απαραίτητων δικαιολογητικών.»</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p>
    <w:p w:rsidR="0090490A" w:rsidRPr="005242B5" w:rsidRDefault="0090490A" w:rsidP="004112A2">
      <w:pPr>
        <w:spacing w:after="0" w:line="360" w:lineRule="auto"/>
        <w:ind w:right="-58"/>
        <w:jc w:val="both"/>
        <w:rPr>
          <w:rFonts w:ascii="Times New Roman" w:eastAsia="Calibri" w:hAnsi="Times New Roman" w:cs="Times New Roman"/>
          <w:b/>
          <w:sz w:val="24"/>
          <w:szCs w:val="24"/>
        </w:rPr>
      </w:pPr>
      <w:r w:rsidRPr="005242B5">
        <w:rPr>
          <w:rFonts w:ascii="Times New Roman" w:eastAsia="Calibri" w:hAnsi="Times New Roman" w:cs="Times New Roman"/>
          <w:b/>
          <w:sz w:val="24"/>
          <w:szCs w:val="24"/>
        </w:rPr>
        <w:t>Άρθρο 11</w:t>
      </w:r>
    </w:p>
    <w:p w:rsidR="0090490A" w:rsidRPr="005242B5" w:rsidRDefault="0090490A" w:rsidP="004112A2">
      <w:pPr>
        <w:numPr>
          <w:ilvl w:val="0"/>
          <w:numId w:val="14"/>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Αντικαθίστανται οι παράγραφοι 2 και 3 του άρθρου 56 του ν. 4485/2017 οι οποίες έχουν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«2. Για την έκδοση της απόφασης ανάληψης υποχρέωσης σε βάρος των πιστώσεων του συνολικού ετήσιου προϋπολογισμού έργου ή προγράμματος απαιτείται έγγραφο τεκμηριωμένο αίτημα του Επιστημονικού Υπεύθυνου προς τον ΠΜΟΔΥ, σύμφωνα με το άρθρο 62.</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3. Για την πραγματοποίηση και την πληρωμή κάθε δαπάνης του έργου, για την οποία υπάρχει απόφαση ανάληψης υποχρέωσης, απαιτείται αιτιολογημένη εντολή πληρωμής από τον επιστημονικό υπεύθυνο, ο οποίος αποστέλλει τα δικαιολογητικά των δαπανών στη Μονάδα του Ε.Λ.Κ.Ε. για τον έλεγχό τους, την εκκαθάριση των σχετικών δαπανών και την πληρωμή τους.»</w:t>
      </w:r>
    </w:p>
    <w:p w:rsidR="0090490A" w:rsidRPr="005242B5" w:rsidRDefault="0090490A" w:rsidP="004112A2">
      <w:pPr>
        <w:numPr>
          <w:ilvl w:val="0"/>
          <w:numId w:val="14"/>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Αντικαθίσταται η παράγραφος 2 του άρθρου 62 του ν. 4485/2017 που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«2. Στο άρθρο 4 του </w:t>
      </w:r>
      <w:proofErr w:type="spellStart"/>
      <w:r w:rsidRPr="005242B5">
        <w:rPr>
          <w:rFonts w:ascii="Times New Roman" w:eastAsia="Calibri" w:hAnsi="Times New Roman" w:cs="Times New Roman"/>
          <w:sz w:val="24"/>
          <w:szCs w:val="24"/>
        </w:rPr>
        <w:t>π.δ.</w:t>
      </w:r>
      <w:proofErr w:type="spellEnd"/>
      <w:r w:rsidRPr="005242B5">
        <w:rPr>
          <w:rFonts w:ascii="Times New Roman" w:eastAsia="Calibri" w:hAnsi="Times New Roman" w:cs="Times New Roman"/>
          <w:sz w:val="24"/>
          <w:szCs w:val="24"/>
        </w:rPr>
        <w:t xml:space="preserve"> 80/2016 προστίθεται παράγραφος 5 ως εξής:</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‘5. Ειδικά, για την έκδοση απόφασης ανάληψης υποχρέωσης σε βάρος των πιστώσεων προϋπολογισμού έργου από τους Ειδικούς Λογαριασμούς Κονδυλίων Έρευνας (Ε.Λ.Κ.Ε.) των Ανωτάτων Εκπαιδευτικών Ιδρυμάτων (Α.Ε.Ι.), το τεκμηριωμένο αίτημα υποβάλλεται από τον επιστημονικό υπεύθυνο. Στην περίπτωση αυτή, η απόφαση ανάληψης υποχρέωσης:</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α. εκδίδεται μετά την ολοκλήρωση της διαδικασίας ανάληψης εκτέλεσης του έργου από τον Ε.Λ.Κ.Ε., δηλαδή μετά: </w:t>
      </w:r>
      <w:proofErr w:type="spellStart"/>
      <w:r w:rsidRPr="005242B5">
        <w:rPr>
          <w:rFonts w:ascii="Times New Roman" w:eastAsia="Calibri" w:hAnsi="Times New Roman" w:cs="Times New Roman"/>
          <w:sz w:val="24"/>
          <w:szCs w:val="24"/>
        </w:rPr>
        <w:t>αα</w:t>
      </w:r>
      <w:proofErr w:type="spellEnd"/>
      <w:r w:rsidRPr="005242B5">
        <w:rPr>
          <w:rFonts w:ascii="Times New Roman" w:eastAsia="Calibri" w:hAnsi="Times New Roman" w:cs="Times New Roman"/>
          <w:sz w:val="24"/>
          <w:szCs w:val="24"/>
        </w:rPr>
        <w:t xml:space="preserve">) την έκδοση απόφασης αποδοχής της διαχείρισης της Επιτροπής, </w:t>
      </w:r>
      <w:proofErr w:type="spellStart"/>
      <w:r w:rsidRPr="005242B5">
        <w:rPr>
          <w:rFonts w:ascii="Times New Roman" w:eastAsia="Calibri" w:hAnsi="Times New Roman" w:cs="Times New Roman"/>
          <w:sz w:val="24"/>
          <w:szCs w:val="24"/>
        </w:rPr>
        <w:t>ββ</w:t>
      </w:r>
      <w:proofErr w:type="spellEnd"/>
      <w:r w:rsidRPr="005242B5">
        <w:rPr>
          <w:rFonts w:ascii="Times New Roman" w:eastAsia="Calibri" w:hAnsi="Times New Roman" w:cs="Times New Roman"/>
          <w:sz w:val="24"/>
          <w:szCs w:val="24"/>
        </w:rPr>
        <w:t>) την ένταξη του προϋπολογισμού του έργου στον προϋπολογισμό του Ε.Λ.Κ.Ε. ή και την τροποποίηση αυτού,</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β. αφορά το σύνολο των πιστώσεων του έργου ανά έτος και συνοδεύεται από αναλυτική κατάσταση κατανομής τους ανά κατηγορία δαπάνης και λογαριασμό.</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Αν υπάρχει διαθέσιμη πίστωση, αλλά δεν συντρέχουν οι λοιπές νόμιμες προϋποθέσεις παροχής της βεβαίωσης της παραγράφου 2 του άρθρου 3 του παρόντος, η διαφωνία αυτή γνωστοποιείται εγγράφως στην Επιτροπή Ερευνών. Αν προκύψει διάσταση </w:t>
      </w:r>
      <w:r w:rsidRPr="005242B5">
        <w:rPr>
          <w:rFonts w:ascii="Times New Roman" w:eastAsia="Calibri" w:hAnsi="Times New Roman" w:cs="Times New Roman"/>
          <w:sz w:val="24"/>
          <w:szCs w:val="24"/>
        </w:rPr>
        <w:lastRenderedPageBreak/>
        <w:t>απόψεων μεταξύ της Επιτροπής Ερευνών και του ΠΟΥ, εφαρμόζονται οι διατάξεις της περίπτωσης γ` της παρ. 1 του άρθρου 4. Στην περίπτωση αυτή ο ΠΟΥ του Ε.Λ.Κ.Ε. κοινοποιεί τη διαφωνία του στην Σύγκλητο του Α.Ε.Ι..</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γ. Με την έναρξη κάθε οικονομικού έτους μπορεί να δεσμεύονται στον προϋπολογισμό του οικείου Ε.Λ.Κ.Ε., πλην των περιπτώσεων της παραγράφου 3, στο πλαίσιο εγκεκριμένου έργου του Ε.Λ.Κ.Ε., πιστώσεις που αφορούν σε δεσμευμένες πιστώσεις του προηγούμενου οικονομικού έτους χωρίς να απαιτείται να εκκρεμεί σχετική υποχρέωση’.»</w:t>
      </w:r>
    </w:p>
    <w:p w:rsidR="0090490A" w:rsidRPr="005242B5" w:rsidRDefault="0090490A" w:rsidP="004112A2">
      <w:pPr>
        <w:numPr>
          <w:ilvl w:val="0"/>
          <w:numId w:val="14"/>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Αντικαθίσταται η περίπτωση γ’ της παραγράφου 2 του άρθρου 66 του ν. 4485/2017 η οποία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«γ. Αποφάσεις απευθείας ανάθεσης καταχωρούνται στο ΚΗΜΔΗΣ για αξία μεγαλύτερη ή ίση του ποσού των χιλίων (1.000,00) ευρώ μη συμπεριλαμβανομένου Φ.Π.Α., ανά δαπάνη και ανεξαρτήτως του προϋπολογισμού της οικείας κατηγορίας. Για δαπάνη κατώτερη του ως άνω ποσού απαιτείται απόφαση (εντολή πληρωμής) από τον Επιστημονικό Υπεύθυνο.»</w:t>
      </w:r>
    </w:p>
    <w:p w:rsidR="0090490A" w:rsidRPr="005242B5" w:rsidRDefault="0090490A" w:rsidP="004112A2">
      <w:pPr>
        <w:numPr>
          <w:ilvl w:val="0"/>
          <w:numId w:val="14"/>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Αντικαθίσταται η παρ. 2 του άρθρου 87 του ν. 4485/2017 η οποία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«2. Δαπάνες των Ε.Λ.Κ.Ε., των ερευνητικών και τεχνολογικών κέντρων και των Ερευνητικών Πανεπιστημιακών Ινστιτούτων (Ε.Π.Ι.) που διενεργήθηκαν και εξοφλήθηκαν μέχρι την έναρξη ισχύος του παρόντος, κατά παρέκκλιση των διατάξεων που προβλέπονται στο ν. 4270/ 2014, το </w:t>
      </w:r>
      <w:proofErr w:type="spellStart"/>
      <w:r w:rsidRPr="005242B5">
        <w:rPr>
          <w:rFonts w:ascii="Times New Roman" w:eastAsia="Calibri" w:hAnsi="Times New Roman" w:cs="Times New Roman"/>
          <w:sz w:val="24"/>
          <w:szCs w:val="24"/>
        </w:rPr>
        <w:t>π.δ.</w:t>
      </w:r>
      <w:proofErr w:type="spellEnd"/>
      <w:r w:rsidRPr="005242B5">
        <w:rPr>
          <w:rFonts w:ascii="Times New Roman" w:eastAsia="Calibri" w:hAnsi="Times New Roman" w:cs="Times New Roman"/>
          <w:sz w:val="24"/>
          <w:szCs w:val="24"/>
        </w:rPr>
        <w:t xml:space="preserve"> 113/2010 και το </w:t>
      </w:r>
      <w:proofErr w:type="spellStart"/>
      <w:r w:rsidRPr="005242B5">
        <w:rPr>
          <w:rFonts w:ascii="Times New Roman" w:eastAsia="Calibri" w:hAnsi="Times New Roman" w:cs="Times New Roman"/>
          <w:sz w:val="24"/>
          <w:szCs w:val="24"/>
        </w:rPr>
        <w:t>π.δ.</w:t>
      </w:r>
      <w:proofErr w:type="spellEnd"/>
      <w:r w:rsidRPr="005242B5">
        <w:rPr>
          <w:rFonts w:ascii="Times New Roman" w:eastAsia="Calibri" w:hAnsi="Times New Roman" w:cs="Times New Roman"/>
          <w:sz w:val="24"/>
          <w:szCs w:val="24"/>
        </w:rPr>
        <w:t xml:space="preserve"> 80/2016, εφόσον έχουν τηρηθεί οι προβλεπόμενες διαδικασίες από τις κοινές υπουργικές αποφάσεις 679/1996, 5439/1985 και 120/1/ 837/1988 είναι νόμιμες και δεν αναζητούνται ευθύνες από τα αρμόδια όργανα.»</w:t>
      </w:r>
    </w:p>
    <w:p w:rsidR="0090490A" w:rsidRPr="005242B5" w:rsidRDefault="0090490A" w:rsidP="004112A2">
      <w:pPr>
        <w:numPr>
          <w:ilvl w:val="0"/>
          <w:numId w:val="14"/>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Αντικαθίσταται η παρ. 6 του άρθρου 87 του ν. 4485/2017 η οποία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«6. Τα άρθρα 60, 61 και 62 του παρόντος αφορούν τον προϋπολογισμό του οικονομικού έτους 2018 και μετά. Έως τότε, και για τα αντικείμενα που ρυθμίζουν τα άρθρα αυτά, ισχύουν οι κοινές υπουργικές αποφάσεις 679/1996, 5439/1985 και 120/1/837/1988. Γ </w:t>
      </w:r>
      <w:proofErr w:type="spellStart"/>
      <w:r w:rsidRPr="005242B5">
        <w:rPr>
          <w:rFonts w:ascii="Times New Roman" w:eastAsia="Calibri" w:hAnsi="Times New Roman" w:cs="Times New Roman"/>
          <w:sz w:val="24"/>
          <w:szCs w:val="24"/>
        </w:rPr>
        <w:t>ια</w:t>
      </w:r>
      <w:proofErr w:type="spellEnd"/>
      <w:r w:rsidRPr="005242B5">
        <w:rPr>
          <w:rFonts w:ascii="Times New Roman" w:eastAsia="Calibri" w:hAnsi="Times New Roman" w:cs="Times New Roman"/>
          <w:sz w:val="24"/>
          <w:szCs w:val="24"/>
        </w:rPr>
        <w:t xml:space="preserve"> δαπάνες που διενεργούνται σε βάρος του τρέχοντος προϋπολογισμού δεν απαιτείται έκδοση απόφασης ανάληψης υποχρέωσης και η έλλειψη αυτή δεν καθιστά τις ανωτέρω δαπάνες μη κανονικές. Ομοίως, από την 1η.1.2018 αρχίζουν και ισχύουν και τα άρθρα 57 παράγραφος 2, 58 και 59 παράγραφος 4. Έως τότε, για τα ζητήματα που τα εν λόγω άρθρα ρυθμίζουν ισχύουν αναλόγως οι ανωτέρω υπουργικές αποφάσεις.»</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b/>
          <w:sz w:val="24"/>
          <w:szCs w:val="24"/>
        </w:rPr>
        <w:t>Άρθρο 13</w:t>
      </w:r>
    </w:p>
    <w:p w:rsidR="0090490A" w:rsidRPr="005242B5" w:rsidRDefault="0090490A" w:rsidP="004112A2">
      <w:pPr>
        <w:numPr>
          <w:ilvl w:val="0"/>
          <w:numId w:val="15"/>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lastRenderedPageBreak/>
        <w:t>Αντικαθίσταται η παράγραφος 2 του άρθρου 25 του ν. 4386/2016 η οποία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«2. Η προθεσμία των έξι (6) μηνών της παρ. 1 του άρθρου 47 του ν. 4310/2014 παρατείνεται έως τις 31.12.2017.»</w:t>
      </w:r>
    </w:p>
    <w:p w:rsidR="0090490A" w:rsidRPr="005242B5" w:rsidRDefault="0090490A" w:rsidP="004112A2">
      <w:pPr>
        <w:numPr>
          <w:ilvl w:val="0"/>
          <w:numId w:val="15"/>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Αντικαθίσταται η παράγραφος 10 της περίπτωσης Α του άρθρου 13</w:t>
      </w:r>
      <w:r w:rsidRPr="005242B5">
        <w:rPr>
          <w:rFonts w:ascii="Times New Roman" w:eastAsia="Calibri" w:hAnsi="Times New Roman" w:cs="Times New Roman"/>
          <w:sz w:val="24"/>
          <w:szCs w:val="24"/>
          <w:u w:val="single"/>
          <w:vertAlign w:val="superscript"/>
        </w:rPr>
        <w:t>Α</w:t>
      </w:r>
      <w:r w:rsidRPr="005242B5">
        <w:rPr>
          <w:rFonts w:ascii="Times New Roman" w:eastAsia="Calibri" w:hAnsi="Times New Roman" w:cs="Times New Roman"/>
          <w:sz w:val="24"/>
          <w:szCs w:val="24"/>
          <w:u w:val="single"/>
        </w:rPr>
        <w:t xml:space="preserve"> του ν. 4310/2014 η οποία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«10. Το Ίδρυμα Τεχνολογίας και Έρευνας (Ι.Τ.Ε.), το οποίο αποτελείται από τα εξής Ινστιτούτα:</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α. Ινστιτούτο Μοριακής Βιολογίας και Βιοτεχνολογίας (Ι.Μ.Β.Β.).</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β. Ινστιτούτο Επιστημών Χημικής Μηχανικής (Ι.Ε.Χ.ΜΗ.).</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γ. Ινστιτούτο Ηλεκτρονικής Δομής και Λέιζερ (Ι.Η.Δ.Λ.)</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δ. Ινστιτούτο Μεσογειακών Σπουδών (Ι.Μ.Σ.).</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ε. Ινστιτούτο Πληροφορικής (Ι.Π.).</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proofErr w:type="spellStart"/>
      <w:r w:rsidRPr="005242B5">
        <w:rPr>
          <w:rFonts w:ascii="Times New Roman" w:eastAsia="Calibri" w:hAnsi="Times New Roman" w:cs="Times New Roman"/>
          <w:sz w:val="24"/>
          <w:szCs w:val="24"/>
        </w:rPr>
        <w:t>στ</w:t>
      </w:r>
      <w:proofErr w:type="spellEnd"/>
      <w:r w:rsidRPr="005242B5">
        <w:rPr>
          <w:rFonts w:ascii="Times New Roman" w:eastAsia="Calibri" w:hAnsi="Times New Roman" w:cs="Times New Roman"/>
          <w:sz w:val="24"/>
          <w:szCs w:val="24"/>
        </w:rPr>
        <w:t>. Ινστιτούτο Υπολογιστικών Μαθηματικών (Ι.Υ.Μ.).»</w:t>
      </w:r>
    </w:p>
    <w:p w:rsidR="0090490A" w:rsidRPr="005242B5" w:rsidRDefault="0090490A" w:rsidP="004112A2">
      <w:pPr>
        <w:numPr>
          <w:ilvl w:val="0"/>
          <w:numId w:val="15"/>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Αντικαθίσταται η παράγραφος 6 της περίπτωσης Α του άρθρου 13</w:t>
      </w:r>
      <w:r w:rsidRPr="005242B5">
        <w:rPr>
          <w:rFonts w:ascii="Times New Roman" w:eastAsia="Calibri" w:hAnsi="Times New Roman" w:cs="Times New Roman"/>
          <w:sz w:val="24"/>
          <w:szCs w:val="24"/>
          <w:u w:val="single"/>
          <w:vertAlign w:val="superscript"/>
        </w:rPr>
        <w:t>Α</w:t>
      </w:r>
      <w:r w:rsidRPr="005242B5">
        <w:rPr>
          <w:rFonts w:ascii="Times New Roman" w:eastAsia="Calibri" w:hAnsi="Times New Roman" w:cs="Times New Roman"/>
          <w:sz w:val="24"/>
          <w:szCs w:val="24"/>
          <w:u w:val="single"/>
        </w:rPr>
        <w:t xml:space="preserve"> του ν. 4310/2014 η οποία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«6. Εθνικό Κέντρο Κοινωνικών Ερευνών (Ε.Κ.Κ.Ε.), το οποίο αποτελείται από το Ινστιτούτο Κοινωνικών Ερευνών.»</w:t>
      </w:r>
    </w:p>
    <w:p w:rsidR="0090490A" w:rsidRPr="005242B5" w:rsidRDefault="0090490A" w:rsidP="004112A2">
      <w:pPr>
        <w:numPr>
          <w:ilvl w:val="0"/>
          <w:numId w:val="15"/>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Αντικαθίσταται η παράγραφος 7 του άρθρου 8 του ν. 4429/2016 η οποία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«7. Μέλος του ΕΣ του Ιδρύματος μπορεί κατά τη διάρκεια της θητείας του να </w:t>
      </w:r>
      <w:proofErr w:type="spellStart"/>
      <w:r w:rsidRPr="005242B5">
        <w:rPr>
          <w:rFonts w:ascii="Times New Roman" w:eastAsia="Calibri" w:hAnsi="Times New Roman" w:cs="Times New Roman"/>
          <w:sz w:val="24"/>
          <w:szCs w:val="24"/>
        </w:rPr>
        <w:t>παυθεί</w:t>
      </w:r>
      <w:proofErr w:type="spellEnd"/>
      <w:r w:rsidRPr="005242B5">
        <w:rPr>
          <w:rFonts w:ascii="Times New Roman" w:eastAsia="Calibri" w:hAnsi="Times New Roman" w:cs="Times New Roman"/>
          <w:sz w:val="24"/>
          <w:szCs w:val="24"/>
        </w:rPr>
        <w:t xml:space="preserve"> από τα καθήκοντά του με απόφαση της Γενικής Συνέλευσης για δραστηριότητες ασυμβίβαστες ή για πράξεις </w:t>
      </w:r>
      <w:proofErr w:type="spellStart"/>
      <w:r w:rsidRPr="005242B5">
        <w:rPr>
          <w:rFonts w:ascii="Times New Roman" w:eastAsia="Calibri" w:hAnsi="Times New Roman" w:cs="Times New Roman"/>
          <w:sz w:val="24"/>
          <w:szCs w:val="24"/>
        </w:rPr>
        <w:t>απάδουσες</w:t>
      </w:r>
      <w:proofErr w:type="spellEnd"/>
      <w:r w:rsidRPr="005242B5">
        <w:rPr>
          <w:rFonts w:ascii="Times New Roman" w:eastAsia="Calibri" w:hAnsi="Times New Roman" w:cs="Times New Roman"/>
          <w:sz w:val="24"/>
          <w:szCs w:val="24"/>
        </w:rPr>
        <w:t xml:space="preserve"> προς την ιδιότητα του μέλους του ΕΣ του Ιδρύματος. Η Γ.Σ. επιλαμβάνεται ύστερα από αναφορά μέλους της. Εάν η Γ.Σ. παραλείπει, πέραν του εξαμήνου από την υποβολή της αναφοράς, να λάβει απόφαση, το μέλος του ΕΣ μπορεί να </w:t>
      </w:r>
      <w:proofErr w:type="spellStart"/>
      <w:r w:rsidRPr="005242B5">
        <w:rPr>
          <w:rFonts w:ascii="Times New Roman" w:eastAsia="Calibri" w:hAnsi="Times New Roman" w:cs="Times New Roman"/>
          <w:sz w:val="24"/>
          <w:szCs w:val="24"/>
        </w:rPr>
        <w:t>παυθεί</w:t>
      </w:r>
      <w:proofErr w:type="spellEnd"/>
      <w:r w:rsidRPr="005242B5">
        <w:rPr>
          <w:rFonts w:ascii="Times New Roman" w:eastAsia="Calibri" w:hAnsi="Times New Roman" w:cs="Times New Roman"/>
          <w:sz w:val="24"/>
          <w:szCs w:val="24"/>
        </w:rPr>
        <w:t xml:space="preserve"> με απόφαση του Υπουργού.»</w:t>
      </w:r>
    </w:p>
    <w:p w:rsidR="0090490A" w:rsidRPr="005242B5" w:rsidRDefault="0090490A" w:rsidP="004112A2">
      <w:pPr>
        <w:numPr>
          <w:ilvl w:val="0"/>
          <w:numId w:val="15"/>
        </w:numPr>
        <w:spacing w:after="0" w:line="360" w:lineRule="auto"/>
        <w:ind w:left="0" w:right="-58"/>
        <w:contextualSpacing/>
        <w:jc w:val="both"/>
        <w:rPr>
          <w:rFonts w:ascii="Times New Roman" w:eastAsia="Calibri" w:hAnsi="Times New Roman" w:cs="Times New Roman"/>
          <w:sz w:val="24"/>
          <w:szCs w:val="24"/>
        </w:rPr>
      </w:pPr>
      <w:r w:rsidRPr="005242B5">
        <w:rPr>
          <w:rFonts w:ascii="Times New Roman" w:eastAsia="Calibri" w:hAnsi="Times New Roman" w:cs="Times New Roman"/>
          <w:sz w:val="24"/>
          <w:szCs w:val="24"/>
          <w:u w:val="single"/>
        </w:rPr>
        <w:t>Αντικαθίσταται το τελευταίο εδάφιο της παραγράφου 3 του άρθρου 12 του ν. 4310/2014 το οποίο έχει ως εξής</w:t>
      </w:r>
      <w:r w:rsidRPr="005242B5">
        <w:rPr>
          <w:rFonts w:ascii="Times New Roman" w:eastAsia="Calibri" w:hAnsi="Times New Roman" w:cs="Times New Roman"/>
          <w:sz w:val="24"/>
          <w:szCs w:val="24"/>
        </w:rPr>
        <w:t>:</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«Με την ίδια απόφαση ο ως άνω Υπουργός ορίζει τον πρόεδρο και τον αντιπρόεδρο των ΤΕΣ.»</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p>
    <w:p w:rsidR="00582125" w:rsidRPr="005242B5" w:rsidRDefault="00582125" w:rsidP="004112A2">
      <w:pPr>
        <w:spacing w:after="0" w:line="360" w:lineRule="auto"/>
        <w:ind w:right="-58"/>
        <w:jc w:val="both"/>
        <w:rPr>
          <w:rFonts w:ascii="Times New Roman" w:eastAsia="Calibri" w:hAnsi="Times New Roman" w:cs="Times New Roman"/>
          <w:b/>
          <w:sz w:val="24"/>
          <w:szCs w:val="24"/>
        </w:rPr>
      </w:pPr>
      <w:r w:rsidRPr="005242B5">
        <w:rPr>
          <w:rFonts w:ascii="Times New Roman" w:eastAsia="Calibri" w:hAnsi="Times New Roman" w:cs="Times New Roman"/>
          <w:b/>
          <w:sz w:val="24"/>
          <w:szCs w:val="24"/>
        </w:rPr>
        <w:t>Άρθρο 15</w:t>
      </w:r>
    </w:p>
    <w:p w:rsidR="0090490A" w:rsidRPr="005242B5" w:rsidRDefault="00582125"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w:t>
      </w:r>
      <w:r w:rsidR="0090490A" w:rsidRPr="005242B5">
        <w:rPr>
          <w:rFonts w:ascii="Times New Roman" w:eastAsia="Calibri" w:hAnsi="Times New Roman" w:cs="Times New Roman"/>
          <w:sz w:val="24"/>
          <w:szCs w:val="24"/>
        </w:rPr>
        <w:t>Τροποποιείται η παράγραφος 3 του άρθρου 23 του ν. 4009/2011 η οποία έχει ως εξής:</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«Οι αμοιβές των καθηγητών και υπηρετούντων λεκτόρων πλήρους απασχόλησης της περίπτωσης α` της προηγούμενης παραγράφου εισπράττονται μέσω του Ειδικού Λογαριασμού Κονδυλίων Έρευνας του ιδρύματος, όπου υπηρετούν και υπόκεινται σε </w:t>
      </w:r>
      <w:r w:rsidRPr="005242B5">
        <w:rPr>
          <w:rFonts w:ascii="Times New Roman" w:eastAsia="Calibri" w:hAnsi="Times New Roman" w:cs="Times New Roman"/>
          <w:sz w:val="24"/>
          <w:szCs w:val="24"/>
        </w:rPr>
        <w:lastRenderedPageBreak/>
        <w:t>παρακράτηση πέντε τοις εκατό (5%) επί του ακαθάριστου ποσού. Η ανωτέρω παρακράτηση αποτελεί πόρο του Ειδικού Λογαριασμού Κονδυλίων Έρευνας του οικείου Α.Ε.Ι..</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Οι καθηγητές και υπηρετούντες λέκτορες πλήρους απασχόλησης υποχρεούνται να αποδίδουν στον Ειδικό Λογαριασμό Κονδυλίων Έρευνας του Α.Ε.Ι., όπου υπηρετούν, ποσοστό επτά τοις εκατό (7%) επί του ακαθάριστου εισοδήματος που υπάγεται στην περίπτωση θ` της παραγράφου 2 του παρόντος άρθρου. Το ανωτέρω αποδιδόμενο ποσό αποτελεί πόρο του Ειδικού Λογαριασμού Κονδυλίων Έρευνας.</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Για τους καθηγητές και υπηρετούντες λέκτορες πλήρους απασχόλησης, οι οποίοι ασκούν ή ασκούσαν επιχειρηματική δραστηριότητα ατομικά και δεν έχουν αποδώσει το ποσοστό που ορίζεται παραπάνω επί του ακαθάριστου εισοδήματος που υπάγεται στην περίπτωση θ` της παραγράφου 2 του παρόντος άρθρου, ο Ε.Λ.Κ.Ε. εκδίδει πράξη επιβολής των οφειλόμενων για κάθε οικονομικό έτος, για το οποίο υπήρχε υποχρέωση απόδοσης. Οι πράξεις επιβολής των οφειλόμενων μπορούν, κατόπιν αίτησης του καθηγητή, να προβλέπουν τη ρύθμιση της καταβολής του οφειλόμενου ποσού σε μηνιαίες δόσεις. Ο μέγιστος αριθμός των δόσεων δεν μπορεί να υπερβαίνει το λόγο του συνολικού οφειλόμενου ποσού προς το 1/10 του ακαθάριστου μηνιαίου εισοδήματος του τελευταίου οικονομικού έτους. Σε περίπτωση που ο αριθμός των δόσεων είναι μεγαλύτερος του αριθμού των υπολειπόμενων μηνών μέχρι την αφυπηρέτηση του υπόχρεου, ο μέγιστος αριθμός των δόσεων θα ισούται με τον ως άνω αριθμό υπολειπόμενων μηνών. Σε περίπτωση παράλειψης ή πλημμελούς εκπλήρωσης της ανωτέρω υποχρέωσης, ο Ε.Λ.Κ.Ε. εκδίδει πράξης επιβολής για τα οφειλόμενα των υπολειπόμενων μηνών.</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Η παράλειψη εκπλήρωσης της ανωτέρω υποχρέωσης συνιστά πειθαρχικό παράπτωμα σύμφωνα με την περίπτωση στ` της παρ. 1 του άρθρου 23 του </w:t>
      </w:r>
      <w:proofErr w:type="spellStart"/>
      <w:r w:rsidRPr="005242B5">
        <w:rPr>
          <w:rFonts w:ascii="Times New Roman" w:eastAsia="Calibri" w:hAnsi="Times New Roman" w:cs="Times New Roman"/>
          <w:sz w:val="24"/>
          <w:szCs w:val="24"/>
        </w:rPr>
        <w:t>π.δ.</w:t>
      </w:r>
      <w:proofErr w:type="spellEnd"/>
      <w:r w:rsidRPr="005242B5">
        <w:rPr>
          <w:rFonts w:ascii="Times New Roman" w:eastAsia="Calibri" w:hAnsi="Times New Roman" w:cs="Times New Roman"/>
          <w:sz w:val="24"/>
          <w:szCs w:val="24"/>
        </w:rPr>
        <w:t xml:space="preserve"> 160/2008 (Α` 220).</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Με κοινή απόφαση των Υπουργών Οικονομικών και Παιδείας, Έρευνας και Θρησκευμάτων καθορίζεται η διαδικασία είσπραξης ή συμψηφισμού του ποσού που περιέρχεται στον Ειδικό Λογαριασμό Κονδυλίων Έρευνας, ο τρόπος και το είδος ρύθμισης της οφειλής, ο αριθμός και το είδος των ρυθμιζόμενων δόσεων, η διαδικασία είσπραξης παλαιότερων οφειλών, καθώς και κάθε άλλο τεχνικό ή λεπτομερειακό ζήτημα.</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t xml:space="preserve"> Με όμοια απόφαση είναι δυνατό να τροποποιείται το ποσοστό επί των αμοιβών των περιπτώσεων α`, γ` και θ` που συνιστά πόρο του Ειδικού Λογαριασμού Κονδυλίων Έρευνας.</w:t>
      </w:r>
    </w:p>
    <w:p w:rsidR="0090490A" w:rsidRPr="005242B5" w:rsidRDefault="0090490A" w:rsidP="004112A2">
      <w:pPr>
        <w:spacing w:after="0" w:line="360" w:lineRule="auto"/>
        <w:ind w:right="-58"/>
        <w:jc w:val="both"/>
        <w:rPr>
          <w:rFonts w:ascii="Times New Roman" w:eastAsia="Calibri" w:hAnsi="Times New Roman" w:cs="Times New Roman"/>
          <w:sz w:val="24"/>
          <w:szCs w:val="24"/>
        </w:rPr>
      </w:pPr>
      <w:r w:rsidRPr="005242B5">
        <w:rPr>
          <w:rFonts w:ascii="Times New Roman" w:eastAsia="Calibri" w:hAnsi="Times New Roman" w:cs="Times New Roman"/>
          <w:sz w:val="24"/>
          <w:szCs w:val="24"/>
        </w:rPr>
        <w:lastRenderedPageBreak/>
        <w:t xml:space="preserve">Τα ποσά που οφείλουν, σύμφωνα με τα άρθρα 15 παρ. 1 εδάφιο α του ν. 2817/2000, 59 περίπτωση </w:t>
      </w:r>
      <w:proofErr w:type="spellStart"/>
      <w:r w:rsidRPr="005242B5">
        <w:rPr>
          <w:rFonts w:ascii="Times New Roman" w:eastAsia="Calibri" w:hAnsi="Times New Roman" w:cs="Times New Roman"/>
          <w:sz w:val="24"/>
          <w:szCs w:val="24"/>
        </w:rPr>
        <w:t>στ</w:t>
      </w:r>
      <w:proofErr w:type="spellEnd"/>
      <w:r w:rsidRPr="005242B5">
        <w:rPr>
          <w:rFonts w:ascii="Times New Roman" w:eastAsia="Calibri" w:hAnsi="Times New Roman" w:cs="Times New Roman"/>
          <w:sz w:val="24"/>
          <w:szCs w:val="24"/>
        </w:rPr>
        <w:t xml:space="preserve"> του ν. 4009/2011, 18 του ν. 4283/2014, 24 του ν. 4386/2016, οι καθηγητές και οι υπηρετούντες λέκτορες πλήρους απασχόλησης που ασκούν επιχειρηματική δραστηριότητα, είτε ατομικώς είτε μέσω εταιρείας, παραγράφονται, κατά παρέκκλιση από κάθε άλλη διάταξη, με την πάροδο εικοσαετίας από το τέλος του οικονομικού έτους εντός του οποίου βεβαιώθηκε ως έσοδο του οικείου ΕΛΚΕ, ενώ εισπράττονται και διεκδικούνται σύμφωνα με τις διατάξεις του ΚΕΔΕ. Για τον προσδιορισμό του οφειλόμενου ως άνω ποσού οι ΕΛΚΕ μπορούν να απευθύνονται στην αρμόδια Δ.Ο.Υ., η οποία υποχρεούται να παρέχει κάθε αναγκαίο στοιχείο σχετικό με το ύψος των εισοδημάτων των υπόχρεων από την άσκηση επιχειρηματικής δραστηριότητας κατά τα κρίσιμα έτη. Οι Διοικήσεις των ΕΛΚΕ των Α.Ε.Ι. οφείλουν να προβούν στην έκδοση και κοινοποίηση πράξεων επιβολής των οφειλόμενων κρατήσεων σε βάρος των υπόχρεων για το τρέχον και τα παρελθόντα οικονομικά έτη, εντός προθεσμίας έξι (6) μηνών από τη δημοσίευση της κοινής υπουργικής απόφασης της παρούσας παραγράφου, διαφορετικά υπέχουν ευθύνη σύμφωνα με τις κείμενες διατάξεις για το χρονικό διάστημα που αφορά τη θητεία τους. Σε περίπτωση κατά την οποία έχουν ζητηθεί στοιχεία από την αρμόδια Δ.Ο.Υ. η προθεσμία αρχίζει από την </w:t>
      </w:r>
      <w:proofErr w:type="spellStart"/>
      <w:r w:rsidRPr="005242B5">
        <w:rPr>
          <w:rFonts w:ascii="Times New Roman" w:eastAsia="Calibri" w:hAnsi="Times New Roman" w:cs="Times New Roman"/>
          <w:sz w:val="24"/>
          <w:szCs w:val="24"/>
        </w:rPr>
        <w:t>περιέλευση</w:t>
      </w:r>
      <w:proofErr w:type="spellEnd"/>
      <w:r w:rsidRPr="005242B5">
        <w:rPr>
          <w:rFonts w:ascii="Times New Roman" w:eastAsia="Calibri" w:hAnsi="Times New Roman" w:cs="Times New Roman"/>
          <w:sz w:val="24"/>
          <w:szCs w:val="24"/>
        </w:rPr>
        <w:t xml:space="preserve"> των στοιχείων στους Ε.Λ.Κ.Ε.. Οι οφειλές Καθηγητών και υπηρετούντων Λεκτόρων μελών εταιρειών, οι οποίες δημιουργήθηκαν μέχρι τη δημοσίευση του παρόντος νόμου δυνάμει των ως άνω διατάξεων, υπόκεινται σε περαίωση. Η περαίωση πραγματοποιείται εφόσον υποβληθεί αίτηση περαίωσης στον οικείο ΕΛΚΕ εντός έξι (6) μηνών από τη βεβαίωση των σχετικών οφειλών. Το ποσό που πρέπει να καταβληθεί για τη συντέλεση της περαίωσης ανέρχεται στο 20% της συνολικής οφειλής που βεβαιώνεται επί του καθαρού εισοδήματος».</w:t>
      </w:r>
    </w:p>
    <w:p w:rsidR="008F27FD" w:rsidRPr="005242B5" w:rsidRDefault="008F27FD" w:rsidP="004112A2">
      <w:pPr>
        <w:widowControl w:val="0"/>
        <w:autoSpaceDE w:val="0"/>
        <w:autoSpaceDN w:val="0"/>
        <w:adjustRightInd w:val="0"/>
        <w:spacing w:after="0" w:line="360" w:lineRule="auto"/>
        <w:ind w:right="-58"/>
        <w:jc w:val="both"/>
        <w:outlineLvl w:val="0"/>
        <w:rPr>
          <w:rFonts w:ascii="Times New Roman" w:hAnsi="Times New Roman" w:cs="Times New Roman"/>
          <w:b/>
          <w:sz w:val="24"/>
          <w:szCs w:val="24"/>
          <w:u w:val="double"/>
        </w:rPr>
      </w:pPr>
    </w:p>
    <w:p w:rsidR="00191C8A" w:rsidRPr="005242B5" w:rsidRDefault="00191C8A"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r w:rsidRPr="005242B5">
        <w:rPr>
          <w:rFonts w:ascii="Times New Roman" w:hAnsi="Times New Roman" w:cs="Times New Roman"/>
          <w:b/>
          <w:iCs/>
          <w:sz w:val="24"/>
          <w:szCs w:val="24"/>
        </w:rPr>
        <w:t>Άρθρο 23</w:t>
      </w:r>
    </w:p>
    <w:p w:rsidR="00191C8A" w:rsidRPr="005242B5"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sz w:val="24"/>
          <w:szCs w:val="24"/>
          <w:u w:val="single"/>
        </w:rPr>
      </w:pPr>
      <w:r w:rsidRPr="005242B5">
        <w:rPr>
          <w:rFonts w:ascii="Times New Roman" w:hAnsi="Times New Roman" w:cs="Times New Roman"/>
          <w:sz w:val="24"/>
          <w:szCs w:val="24"/>
          <w:u w:val="single"/>
        </w:rPr>
        <w:t xml:space="preserve">1. Τροποποιείται το πρώτο εδάφιο της </w:t>
      </w:r>
      <w:proofErr w:type="spellStart"/>
      <w:r w:rsidRPr="005242B5">
        <w:rPr>
          <w:rFonts w:ascii="Times New Roman" w:hAnsi="Times New Roman" w:cs="Times New Roman"/>
          <w:sz w:val="24"/>
          <w:szCs w:val="24"/>
          <w:u w:val="single"/>
        </w:rPr>
        <w:t>περίπτ</w:t>
      </w:r>
      <w:proofErr w:type="spellEnd"/>
      <w:r w:rsidRPr="005242B5">
        <w:rPr>
          <w:rFonts w:ascii="Times New Roman" w:hAnsi="Times New Roman" w:cs="Times New Roman"/>
          <w:sz w:val="24"/>
          <w:szCs w:val="24"/>
          <w:u w:val="single"/>
        </w:rPr>
        <w:t xml:space="preserve">. </w:t>
      </w:r>
      <w:r w:rsidRPr="005242B5">
        <w:rPr>
          <w:rFonts w:ascii="Times New Roman" w:hAnsi="Times New Roman" w:cs="Times New Roman"/>
          <w:sz w:val="24"/>
          <w:szCs w:val="24"/>
          <w:u w:val="single"/>
          <w:lang w:val="en-US"/>
        </w:rPr>
        <w:t>iii</w:t>
      </w:r>
      <w:r w:rsidRPr="005242B5">
        <w:rPr>
          <w:rFonts w:ascii="Times New Roman" w:hAnsi="Times New Roman" w:cs="Times New Roman"/>
          <w:sz w:val="24"/>
          <w:szCs w:val="24"/>
          <w:u w:val="single"/>
        </w:rPr>
        <w:t xml:space="preserve"> της παρ. 5 του άρθρου 14 του ν. 1268/1982 (Α΄ 87), </w:t>
      </w:r>
      <w:proofErr w:type="gramStart"/>
      <w:r w:rsidRPr="005242B5">
        <w:rPr>
          <w:rFonts w:ascii="Times New Roman" w:hAnsi="Times New Roman" w:cs="Times New Roman"/>
          <w:sz w:val="24"/>
          <w:szCs w:val="24"/>
          <w:u w:val="single"/>
        </w:rPr>
        <w:t>το  οποίο</w:t>
      </w:r>
      <w:proofErr w:type="gramEnd"/>
      <w:r w:rsidRPr="005242B5">
        <w:rPr>
          <w:rFonts w:ascii="Times New Roman" w:hAnsi="Times New Roman" w:cs="Times New Roman"/>
          <w:sz w:val="24"/>
          <w:szCs w:val="24"/>
          <w:u w:val="single"/>
        </w:rPr>
        <w:t xml:space="preserve"> έχει ως εξής: </w:t>
      </w:r>
    </w:p>
    <w:p w:rsidR="00191C8A" w:rsidRPr="005242B5"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sz w:val="24"/>
          <w:szCs w:val="24"/>
        </w:rPr>
      </w:pPr>
    </w:p>
    <w:p w:rsidR="00191C8A" w:rsidRPr="005242B5"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sz w:val="24"/>
          <w:szCs w:val="24"/>
        </w:rPr>
      </w:pPr>
      <w:r w:rsidRPr="005242B5">
        <w:rPr>
          <w:rFonts w:ascii="Times New Roman" w:hAnsi="Times New Roman" w:cs="Times New Roman"/>
          <w:sz w:val="24"/>
          <w:szCs w:val="24"/>
        </w:rPr>
        <w:t>«</w:t>
      </w:r>
      <w:proofErr w:type="spellStart"/>
      <w:r w:rsidRPr="005242B5">
        <w:rPr>
          <w:rFonts w:ascii="Times New Roman" w:hAnsi="Times New Roman" w:cs="Times New Roman"/>
          <w:sz w:val="24"/>
          <w:szCs w:val="24"/>
        </w:rPr>
        <w:t>iii</w:t>
      </w:r>
      <w:proofErr w:type="spellEnd"/>
      <w:r w:rsidRPr="005242B5">
        <w:rPr>
          <w:rFonts w:ascii="Times New Roman" w:hAnsi="Times New Roman" w:cs="Times New Roman"/>
          <w:sz w:val="24"/>
          <w:szCs w:val="24"/>
        </w:rPr>
        <w:t xml:space="preserve">. Διδακτική εμπειρία μεταπτυχιακών σπουδών συνιστάμενη στη διδασκαλία επί τριετία, τουλάχιστον, σε μεταπτυχιακά προγράμματα Πανεπιστημίων της χώρας ή της αλλοδαπής ή η επίβλεψη, με την ιδιότητα του επιβλέποντος μέλους Δ.Ε.Π., μίας τουλάχιστον διδακτορικής διατριβής που έχει ολοκληρωθεί επιτυχώς, από την έναρξη μέχρι την περαίωσή της ή η συμμετοχή σε τριμελείς συμβουλευτικές επιτροπές δύο </w:t>
      </w:r>
      <w:r w:rsidRPr="005242B5">
        <w:rPr>
          <w:rFonts w:ascii="Times New Roman" w:hAnsi="Times New Roman" w:cs="Times New Roman"/>
          <w:sz w:val="24"/>
          <w:szCs w:val="24"/>
        </w:rPr>
        <w:lastRenderedPageBreak/>
        <w:t xml:space="preserve">τουλάχιστον διδακτορικών διατριβών που έχουν ολοκληρωθεί επιτυχώς, από την έναρξη μέχρι την περαίωσή τους ή η διεύθυνση επί τριετία, τουλάχιστον, αναγνωρισμένων, κατά την έννοια των διατάξεων των νόμων 1514/1985 και 2913/2001, Ερευνητικών Ινστιτούτων ή τριετής τουλάχιστον θητεία σε διευθυντική θέση Διεθνών ή Ευρωπαϊκών Οργανισμών ή, προκειμένου περί υποψηφίων καθηγητών των Ιατρικών Σχολών, η κλινική ή </w:t>
      </w:r>
      <w:proofErr w:type="spellStart"/>
      <w:r w:rsidRPr="005242B5">
        <w:rPr>
          <w:rFonts w:ascii="Times New Roman" w:hAnsi="Times New Roman" w:cs="Times New Roman"/>
          <w:sz w:val="24"/>
          <w:szCs w:val="24"/>
        </w:rPr>
        <w:t>κλινικο</w:t>
      </w:r>
      <w:proofErr w:type="spellEnd"/>
      <w:r w:rsidRPr="005242B5">
        <w:rPr>
          <w:rFonts w:ascii="Times New Roman" w:hAnsi="Times New Roman" w:cs="Times New Roman"/>
          <w:sz w:val="24"/>
          <w:szCs w:val="24"/>
        </w:rPr>
        <w:t>-εργαστηριακή διεύθυνση επί πέντε τουλάχιστον έτη σε Πανεπιστημιακά νοσοκομεία ή νοσοκομεία του Ε.Σ.Υ.»</w:t>
      </w:r>
    </w:p>
    <w:p w:rsidR="00191C8A" w:rsidRPr="005242B5"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b/>
          <w:sz w:val="24"/>
          <w:szCs w:val="24"/>
          <w:u w:val="double"/>
        </w:rPr>
      </w:pPr>
    </w:p>
    <w:p w:rsidR="00191C8A" w:rsidRPr="005242B5"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sz w:val="24"/>
          <w:szCs w:val="24"/>
        </w:rPr>
      </w:pPr>
      <w:r w:rsidRPr="005242B5">
        <w:rPr>
          <w:rFonts w:ascii="Times New Roman" w:hAnsi="Times New Roman" w:cs="Times New Roman"/>
          <w:sz w:val="24"/>
          <w:szCs w:val="24"/>
          <w:u w:val="single"/>
        </w:rPr>
        <w:t xml:space="preserve">2. Αντικαθίσταται αφότου ίσχυσε </w:t>
      </w:r>
      <w:r w:rsidR="00582125" w:rsidRPr="005242B5">
        <w:rPr>
          <w:rFonts w:ascii="Times New Roman" w:hAnsi="Times New Roman" w:cs="Times New Roman"/>
          <w:sz w:val="24"/>
          <w:szCs w:val="24"/>
          <w:u w:val="single"/>
        </w:rPr>
        <w:t>η</w:t>
      </w:r>
      <w:r w:rsidRPr="005242B5">
        <w:rPr>
          <w:rFonts w:ascii="Times New Roman" w:hAnsi="Times New Roman" w:cs="Times New Roman"/>
          <w:sz w:val="24"/>
          <w:szCs w:val="24"/>
          <w:u w:val="single"/>
        </w:rPr>
        <w:t xml:space="preserve"> παρ. 8 του άρθρου 4 του ν. 3328/2005 (Α΄ 80), όπως προστέθηκε με το άρθρο 76 του ν. 4310/2014 (Α΄ 258), η οποία έχει ως εξής:</w:t>
      </w:r>
    </w:p>
    <w:p w:rsidR="00191C8A" w:rsidRPr="005242B5"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sz w:val="24"/>
          <w:szCs w:val="24"/>
        </w:rPr>
      </w:pPr>
      <w:r w:rsidRPr="005242B5">
        <w:rPr>
          <w:rFonts w:ascii="Times New Roman" w:hAnsi="Times New Roman" w:cs="Times New Roman"/>
          <w:sz w:val="24"/>
          <w:szCs w:val="24"/>
        </w:rPr>
        <w:t>«8. Οι τίτλοι σπουδών ανώτατης εκπαίδευσης διεθνών οργανισμών στους οποίους μετέχει η Ελληνική Δημο</w:t>
      </w:r>
      <w:r w:rsidRPr="005242B5">
        <w:rPr>
          <w:rFonts w:ascii="Times New Roman" w:hAnsi="Times New Roman" w:cs="Times New Roman"/>
          <w:sz w:val="24"/>
          <w:szCs w:val="24"/>
        </w:rPr>
        <w:softHyphen/>
        <w:t>κρατία, είναι ισότιμοι προς τους τίτλους σπουδών των ελληνικών δημοσίων ανώτατων εκπαιδευτικών ιδρυμάτων εφαρμοζόμενων αναλογικά των παραγράφων 2 έως 7 του παρόντος.»</w:t>
      </w:r>
    </w:p>
    <w:p w:rsidR="008F27FD" w:rsidRPr="005242B5" w:rsidRDefault="008F27FD" w:rsidP="004112A2">
      <w:pPr>
        <w:widowControl w:val="0"/>
        <w:autoSpaceDE w:val="0"/>
        <w:autoSpaceDN w:val="0"/>
        <w:adjustRightInd w:val="0"/>
        <w:spacing w:after="0" w:line="360" w:lineRule="auto"/>
        <w:ind w:right="-58"/>
        <w:jc w:val="both"/>
        <w:outlineLvl w:val="0"/>
        <w:rPr>
          <w:rFonts w:ascii="Times New Roman" w:hAnsi="Times New Roman" w:cs="Times New Roman"/>
          <w:b/>
          <w:sz w:val="24"/>
          <w:szCs w:val="24"/>
          <w:u w:val="double"/>
        </w:rPr>
      </w:pPr>
    </w:p>
    <w:p w:rsidR="00191C8A" w:rsidRPr="005242B5"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sz w:val="24"/>
          <w:szCs w:val="24"/>
          <w:u w:val="single"/>
        </w:rPr>
      </w:pPr>
      <w:r w:rsidRPr="005242B5">
        <w:rPr>
          <w:rFonts w:ascii="Times New Roman" w:hAnsi="Times New Roman" w:cs="Times New Roman"/>
          <w:sz w:val="24"/>
          <w:szCs w:val="24"/>
          <w:u w:val="single"/>
        </w:rPr>
        <w:t xml:space="preserve">3. Τροποποιείται το δεύτερο εδάφιο της </w:t>
      </w:r>
      <w:proofErr w:type="spellStart"/>
      <w:r w:rsidRPr="005242B5">
        <w:rPr>
          <w:rFonts w:ascii="Times New Roman" w:hAnsi="Times New Roman" w:cs="Times New Roman"/>
          <w:sz w:val="24"/>
          <w:szCs w:val="24"/>
          <w:u w:val="single"/>
        </w:rPr>
        <w:t>περίπτ</w:t>
      </w:r>
      <w:proofErr w:type="spellEnd"/>
      <w:r w:rsidRPr="005242B5">
        <w:rPr>
          <w:rFonts w:ascii="Times New Roman" w:hAnsi="Times New Roman" w:cs="Times New Roman"/>
          <w:sz w:val="24"/>
          <w:szCs w:val="24"/>
          <w:u w:val="single"/>
        </w:rPr>
        <w:t>. β΄ της παρ. 6 του άρθρου 78 του ν. 4009/11 (Α΄ 195), το οποίο έχει ως εξής:</w:t>
      </w:r>
    </w:p>
    <w:p w:rsidR="00191C8A"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r w:rsidRPr="005242B5">
        <w:rPr>
          <w:rFonts w:ascii="Times New Roman" w:hAnsi="Times New Roman" w:cs="Times New Roman"/>
          <w:sz w:val="24"/>
          <w:szCs w:val="24"/>
        </w:rPr>
        <w:t xml:space="preserve"> «</w:t>
      </w:r>
      <w:r w:rsidRPr="005242B5">
        <w:rPr>
          <w:rFonts w:ascii="Times New Roman" w:hAnsi="Times New Roman" w:cs="Times New Roman"/>
          <w:color w:val="000000"/>
          <w:sz w:val="24"/>
          <w:szCs w:val="24"/>
        </w:rPr>
        <w:t>Οι κάτοχοί τους μπορούν, εφόσον αποκτήσουν διδακτορικό δίπλωμα μέχρι  «31.12.2018», να ζητήσουν την εξέλιξή τους στη βαθμίδα του επίκουρου καθηγητή μέχρι δύο φορές, διατηρώντας τη μονιμότητά τους στη βαθμίδα αυτή σύμφωνα με τις διατάξεις που ισχύουν κατά τη δημοσίευση του παρόντος νόμου. Κατά τα λοιπά εφαρμόζονται οι διατάξεις των παραγράφων 2 και 3.»</w:t>
      </w:r>
    </w:p>
    <w:p w:rsidR="00A31C85" w:rsidRDefault="00A31C8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p>
    <w:p w:rsidR="00582125" w:rsidRPr="005242B5" w:rsidRDefault="00582125"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r w:rsidRPr="005242B5">
        <w:rPr>
          <w:rFonts w:ascii="Times New Roman" w:hAnsi="Times New Roman" w:cs="Times New Roman"/>
          <w:b/>
          <w:iCs/>
          <w:sz w:val="24"/>
          <w:szCs w:val="24"/>
        </w:rPr>
        <w:t>Άρθρο 26</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sz w:val="24"/>
          <w:szCs w:val="24"/>
          <w:u w:val="single"/>
        </w:rPr>
      </w:pPr>
      <w:r w:rsidRPr="005242B5">
        <w:rPr>
          <w:rFonts w:ascii="Times New Roman" w:hAnsi="Times New Roman" w:cs="Times New Roman"/>
          <w:sz w:val="24"/>
          <w:szCs w:val="24"/>
          <w:u w:val="single"/>
        </w:rPr>
        <w:t xml:space="preserve">1. Τροποποιείται η παρ. 4 του άρθρου 74 του ν. 4485/2017 (Α΄ 114), όπως τροποποιήθηκε με το άρθρο 36 του ν. 4494/2017 (Α΄ 165) η  οποία έχει ως εξής: </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r w:rsidRPr="005242B5">
        <w:rPr>
          <w:rFonts w:ascii="Times New Roman" w:hAnsi="Times New Roman" w:cs="Times New Roman"/>
          <w:color w:val="000000"/>
          <w:sz w:val="24"/>
          <w:szCs w:val="24"/>
        </w:rPr>
        <w:t xml:space="preserve">«4. Ειδικά και μόνο για το ακαδημαϊκό έτος 2017-2018, για τους μαθητές και αποφοίτους που υπέβαλαν αίτηση - δήλωση στα Γενικά και Επαγγελματικά Λύκεια των νήσων Λέσβου, Χίου, </w:t>
      </w:r>
      <w:proofErr w:type="spellStart"/>
      <w:r w:rsidRPr="005242B5">
        <w:rPr>
          <w:rFonts w:ascii="Times New Roman" w:hAnsi="Times New Roman" w:cs="Times New Roman"/>
          <w:color w:val="000000"/>
          <w:sz w:val="24"/>
          <w:szCs w:val="24"/>
        </w:rPr>
        <w:t>Οινουσών</w:t>
      </w:r>
      <w:proofErr w:type="spellEnd"/>
      <w:r w:rsidRPr="005242B5">
        <w:rPr>
          <w:rFonts w:ascii="Times New Roman" w:hAnsi="Times New Roman" w:cs="Times New Roman"/>
          <w:color w:val="000000"/>
          <w:sz w:val="24"/>
          <w:szCs w:val="24"/>
        </w:rPr>
        <w:t xml:space="preserve"> και Ψαρών και οι οποίοι συμμετείχαν στις πανελλαδικές εξετάσεις σχολικού έτους 2016-2017 προβλέπεται ειδικό ποσοστό επιπλέον του αριθμού εισακτέων για την εισαγωγή τους, κατά το ανωτέρω ακαδημαϊκό έτος, σε Σχολές, Τμήματα και εισαγωγικές κατευθύνσεις των Πανεπιστημίων, των Ανώτατων Εκκλησιαστικών Ακαδημιών, των Τ.Ε.Ι. και της Α.Σ.ΠΑΙ.Τ.Ε. , των στρατιωτικών σχολών, των σχολών των σωμάτων ασφαλείας και των σχολών ΑΕΝ </w:t>
      </w:r>
      <w:r w:rsidRPr="005242B5">
        <w:rPr>
          <w:rFonts w:ascii="Times New Roman" w:hAnsi="Times New Roman" w:cs="Times New Roman"/>
          <w:color w:val="000000"/>
          <w:sz w:val="24"/>
          <w:szCs w:val="24"/>
        </w:rPr>
        <w:lastRenderedPageBreak/>
        <w:t>Πλοιάρχων –Μηχανικών.</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r w:rsidRPr="005242B5">
        <w:rPr>
          <w:rFonts w:ascii="Times New Roman" w:hAnsi="Times New Roman" w:cs="Times New Roman"/>
          <w:color w:val="000000"/>
          <w:sz w:val="24"/>
          <w:szCs w:val="24"/>
        </w:rPr>
        <w:t>Με απόφαση του Υπουργού Παιδείας, Έρευνας και Θρησκευμάτων καθορίζεται:</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r w:rsidRPr="005242B5">
        <w:rPr>
          <w:rFonts w:ascii="Times New Roman" w:hAnsi="Times New Roman" w:cs="Times New Roman"/>
          <w:color w:val="000000"/>
          <w:sz w:val="24"/>
          <w:szCs w:val="24"/>
        </w:rPr>
        <w:t>α) το ειδικό ποσοστό,</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r w:rsidRPr="005242B5">
        <w:rPr>
          <w:rFonts w:ascii="Times New Roman" w:hAnsi="Times New Roman" w:cs="Times New Roman"/>
          <w:color w:val="000000"/>
          <w:sz w:val="24"/>
          <w:szCs w:val="24"/>
        </w:rPr>
        <w:t>β) η κατηγοριοποίηση των ανωτέρω υποψηφίων στις πανελλαδικές εξετάσεις, καθώς και ο τρόπος επιλογής τους.»</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u w:val="single"/>
        </w:rPr>
      </w:pPr>
      <w:r w:rsidRPr="005242B5">
        <w:rPr>
          <w:rFonts w:ascii="Times New Roman" w:hAnsi="Times New Roman" w:cs="Times New Roman"/>
          <w:color w:val="000000"/>
          <w:sz w:val="24"/>
          <w:szCs w:val="24"/>
          <w:u w:val="single"/>
        </w:rPr>
        <w:t>2.</w:t>
      </w:r>
      <w:r w:rsidRPr="005242B5">
        <w:rPr>
          <w:rFonts w:ascii="Times New Roman" w:hAnsi="Times New Roman" w:cs="Times New Roman"/>
          <w:sz w:val="24"/>
          <w:szCs w:val="24"/>
          <w:u w:val="single"/>
        </w:rPr>
        <w:t xml:space="preserve"> Τροποποιείται η</w:t>
      </w:r>
      <w:r w:rsidRPr="005242B5">
        <w:rPr>
          <w:rFonts w:ascii="Times New Roman" w:hAnsi="Times New Roman" w:cs="Times New Roman"/>
          <w:color w:val="000000"/>
          <w:sz w:val="24"/>
          <w:szCs w:val="24"/>
          <w:u w:val="single"/>
        </w:rPr>
        <w:t xml:space="preserve"> </w:t>
      </w:r>
      <w:proofErr w:type="spellStart"/>
      <w:r w:rsidRPr="005242B5">
        <w:rPr>
          <w:rFonts w:ascii="Times New Roman" w:hAnsi="Times New Roman" w:cs="Times New Roman"/>
          <w:color w:val="000000"/>
          <w:sz w:val="24"/>
          <w:szCs w:val="24"/>
          <w:u w:val="single"/>
        </w:rPr>
        <w:t>υποπερίπτ</w:t>
      </w:r>
      <w:proofErr w:type="spellEnd"/>
      <w:r w:rsidRPr="005242B5">
        <w:rPr>
          <w:rFonts w:ascii="Times New Roman" w:hAnsi="Times New Roman" w:cs="Times New Roman"/>
          <w:color w:val="000000"/>
          <w:sz w:val="24"/>
          <w:szCs w:val="24"/>
          <w:u w:val="single"/>
        </w:rPr>
        <w:t xml:space="preserve">. α΄ της </w:t>
      </w:r>
      <w:proofErr w:type="spellStart"/>
      <w:r w:rsidRPr="005242B5">
        <w:rPr>
          <w:rFonts w:ascii="Times New Roman" w:hAnsi="Times New Roman" w:cs="Times New Roman"/>
          <w:color w:val="000000"/>
          <w:sz w:val="24"/>
          <w:szCs w:val="24"/>
          <w:u w:val="single"/>
        </w:rPr>
        <w:t>περίπτ</w:t>
      </w:r>
      <w:proofErr w:type="spellEnd"/>
      <w:r w:rsidRPr="005242B5">
        <w:rPr>
          <w:rFonts w:ascii="Times New Roman" w:hAnsi="Times New Roman" w:cs="Times New Roman"/>
          <w:color w:val="000000"/>
          <w:sz w:val="24"/>
          <w:szCs w:val="24"/>
          <w:u w:val="single"/>
        </w:rPr>
        <w:t xml:space="preserve">. </w:t>
      </w:r>
      <w:proofErr w:type="spellStart"/>
      <w:r w:rsidRPr="005242B5">
        <w:rPr>
          <w:rFonts w:ascii="Times New Roman" w:hAnsi="Times New Roman" w:cs="Times New Roman"/>
          <w:color w:val="000000"/>
          <w:sz w:val="24"/>
          <w:szCs w:val="24"/>
          <w:u w:val="single"/>
        </w:rPr>
        <w:t>iv</w:t>
      </w:r>
      <w:proofErr w:type="spellEnd"/>
      <w:r w:rsidRPr="005242B5">
        <w:rPr>
          <w:rFonts w:ascii="Times New Roman" w:hAnsi="Times New Roman" w:cs="Times New Roman"/>
          <w:color w:val="000000"/>
          <w:sz w:val="24"/>
          <w:szCs w:val="24"/>
          <w:u w:val="single"/>
        </w:rPr>
        <w:t xml:space="preserve"> του εδαφίου (α) της παρ. 4 του άρθρου 2 του ν. 2525/1997 (Α΄ 188), η οποία έχει ως εξής: </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r w:rsidRPr="005242B5">
        <w:rPr>
          <w:rFonts w:ascii="Times New Roman" w:hAnsi="Times New Roman" w:cs="Times New Roman"/>
          <w:color w:val="000000"/>
          <w:sz w:val="24"/>
          <w:szCs w:val="24"/>
        </w:rPr>
        <w:t>«</w:t>
      </w:r>
      <w:proofErr w:type="spellStart"/>
      <w:r w:rsidRPr="005242B5">
        <w:rPr>
          <w:rFonts w:ascii="Times New Roman" w:hAnsi="Times New Roman" w:cs="Times New Roman"/>
          <w:color w:val="000000"/>
          <w:sz w:val="24"/>
          <w:szCs w:val="24"/>
        </w:rPr>
        <w:t>iv</w:t>
      </w:r>
      <w:proofErr w:type="spellEnd"/>
      <w:r w:rsidRPr="005242B5">
        <w:rPr>
          <w:rFonts w:ascii="Times New Roman" w:hAnsi="Times New Roman" w:cs="Times New Roman"/>
          <w:color w:val="000000"/>
          <w:sz w:val="24"/>
          <w:szCs w:val="24"/>
        </w:rPr>
        <w:t xml:space="preserve">) των αλλοδαπών-αλλογενών, στην κατηγορία των οποίων υπάγονται και οι απόφοιτοι λυκείων ή αντιστοίχων σχολείων κρατών-μελών της Ευρωπαϊκής Ένωσης που εδρεύουν στην αλλοδαπή, οι οποίοι προσκομίζουν απολυτήριο λυκείου ή άλλο ισοδύναμο τίτλο δευτεροβάθμιας εκπαίδευσης που τους παρέχει δικαίωμα εισαγωγής στα ιδρύματα τριτοβάθμιας εκπαίδευσης της χώρας στην οποία αποφοιτούν, εφόσον </w:t>
      </w:r>
      <w:proofErr w:type="spellStart"/>
      <w:r w:rsidRPr="005242B5">
        <w:rPr>
          <w:rFonts w:ascii="Times New Roman" w:hAnsi="Times New Roman" w:cs="Times New Roman"/>
          <w:color w:val="000000"/>
          <w:sz w:val="24"/>
          <w:szCs w:val="24"/>
        </w:rPr>
        <w:t>σωρευτικώς</w:t>
      </w:r>
      <w:proofErr w:type="spellEnd"/>
      <w:r w:rsidRPr="005242B5">
        <w:rPr>
          <w:rFonts w:ascii="Times New Roman" w:hAnsi="Times New Roman" w:cs="Times New Roman"/>
          <w:color w:val="000000"/>
          <w:sz w:val="24"/>
          <w:szCs w:val="24"/>
        </w:rPr>
        <w:t>:</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r w:rsidRPr="005242B5">
        <w:rPr>
          <w:rFonts w:ascii="Times New Roman" w:hAnsi="Times New Roman" w:cs="Times New Roman"/>
          <w:color w:val="000000"/>
          <w:sz w:val="24"/>
          <w:szCs w:val="24"/>
        </w:rPr>
        <w:t>α) ο ένας τουλάχιστον από τους γονείς των υποψηφίων δεν έχει την Ελληνική καταγωγή και οι ίδιοι είναι υπήκοοι της χώρας στην οποία έχουν αποφοιτήσει,»</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p>
    <w:p w:rsidR="00582125" w:rsidRPr="005242B5" w:rsidRDefault="00582125" w:rsidP="004112A2">
      <w:pPr>
        <w:pStyle w:val="Web"/>
        <w:spacing w:before="0" w:beforeAutospacing="0" w:after="0" w:afterAutospacing="0" w:line="360" w:lineRule="auto"/>
        <w:ind w:right="-58"/>
        <w:jc w:val="both"/>
        <w:rPr>
          <w:color w:val="000000"/>
          <w:u w:val="single"/>
        </w:rPr>
      </w:pPr>
      <w:r w:rsidRPr="005242B5">
        <w:rPr>
          <w:color w:val="000000"/>
          <w:u w:val="single"/>
        </w:rPr>
        <w:t xml:space="preserve">3. Αντικαθίσταται η </w:t>
      </w:r>
      <w:proofErr w:type="spellStart"/>
      <w:r w:rsidRPr="005242B5">
        <w:rPr>
          <w:color w:val="000000"/>
          <w:u w:val="single"/>
        </w:rPr>
        <w:t>περίπτ</w:t>
      </w:r>
      <w:proofErr w:type="spellEnd"/>
      <w:r w:rsidRPr="005242B5">
        <w:rPr>
          <w:color w:val="000000"/>
          <w:u w:val="single"/>
        </w:rPr>
        <w:t xml:space="preserve">. </w:t>
      </w:r>
      <w:proofErr w:type="spellStart"/>
      <w:r w:rsidRPr="005242B5">
        <w:rPr>
          <w:color w:val="000000"/>
          <w:u w:val="single"/>
        </w:rPr>
        <w:t>ια</w:t>
      </w:r>
      <w:proofErr w:type="spellEnd"/>
      <w:r w:rsidRPr="005242B5">
        <w:rPr>
          <w:color w:val="000000"/>
          <w:u w:val="single"/>
        </w:rPr>
        <w:t xml:space="preserve">΄ της παρ. 1 του άρθρου 3 του </w:t>
      </w:r>
      <w:proofErr w:type="spellStart"/>
      <w:r w:rsidRPr="005242B5">
        <w:rPr>
          <w:color w:val="000000"/>
          <w:u w:val="single"/>
        </w:rPr>
        <w:t>π.δ.</w:t>
      </w:r>
      <w:proofErr w:type="spellEnd"/>
      <w:r w:rsidRPr="005242B5">
        <w:rPr>
          <w:color w:val="000000"/>
          <w:u w:val="single"/>
        </w:rPr>
        <w:t xml:space="preserve"> 79/2017 (Α΄ 109, </w:t>
      </w:r>
      <w:proofErr w:type="spellStart"/>
      <w:r w:rsidRPr="005242B5">
        <w:rPr>
          <w:color w:val="000000"/>
          <w:u w:val="single"/>
        </w:rPr>
        <w:t>διόρθ</w:t>
      </w:r>
      <w:proofErr w:type="spellEnd"/>
      <w:r w:rsidRPr="005242B5">
        <w:rPr>
          <w:color w:val="000000"/>
          <w:u w:val="single"/>
        </w:rPr>
        <w:t xml:space="preserve">. </w:t>
      </w:r>
      <w:proofErr w:type="spellStart"/>
      <w:r w:rsidRPr="005242B5">
        <w:rPr>
          <w:color w:val="000000"/>
          <w:u w:val="single"/>
        </w:rPr>
        <w:t>σφάλμ</w:t>
      </w:r>
      <w:proofErr w:type="spellEnd"/>
      <w:r w:rsidRPr="005242B5">
        <w:rPr>
          <w:color w:val="000000"/>
          <w:u w:val="single"/>
        </w:rPr>
        <w:t>. Α΄112), η οποία έχει ως εξής:</w:t>
      </w:r>
    </w:p>
    <w:p w:rsidR="00582125" w:rsidRPr="005242B5" w:rsidRDefault="00582125" w:rsidP="004112A2">
      <w:pPr>
        <w:pStyle w:val="Web"/>
        <w:spacing w:before="0" w:beforeAutospacing="0" w:after="0" w:afterAutospacing="0" w:line="360" w:lineRule="auto"/>
        <w:ind w:right="-58"/>
        <w:jc w:val="both"/>
        <w:rPr>
          <w:color w:val="000000"/>
        </w:rPr>
      </w:pPr>
      <w:r w:rsidRPr="005242B5">
        <w:rPr>
          <w:color w:val="000000"/>
        </w:rPr>
        <w:t>«</w:t>
      </w:r>
      <w:proofErr w:type="spellStart"/>
      <w:r w:rsidRPr="005242B5">
        <w:rPr>
          <w:color w:val="000000"/>
        </w:rPr>
        <w:t>ια</w:t>
      </w:r>
      <w:proofErr w:type="spellEnd"/>
      <w:r w:rsidRPr="005242B5">
        <w:rPr>
          <w:color w:val="000000"/>
        </w:rPr>
        <w:t>) την ημέρα της εορτής του Πολιούχου της έδρας του σχολείου και την ημέρα της τοπικής εθνικής εορτής.»</w:t>
      </w:r>
    </w:p>
    <w:p w:rsidR="00582125" w:rsidRPr="005242B5" w:rsidRDefault="00582125" w:rsidP="004112A2">
      <w:pPr>
        <w:widowControl w:val="0"/>
        <w:autoSpaceDE w:val="0"/>
        <w:autoSpaceDN w:val="0"/>
        <w:adjustRightInd w:val="0"/>
        <w:spacing w:after="0" w:line="360" w:lineRule="auto"/>
        <w:ind w:right="-58"/>
        <w:jc w:val="both"/>
        <w:outlineLvl w:val="0"/>
        <w:rPr>
          <w:rFonts w:ascii="Times New Roman" w:hAnsi="Times New Roman" w:cs="Times New Roman"/>
          <w:color w:val="000000"/>
          <w:sz w:val="24"/>
          <w:szCs w:val="24"/>
        </w:rPr>
      </w:pPr>
    </w:p>
    <w:p w:rsidR="0090490A" w:rsidRPr="005242B5" w:rsidRDefault="0090490A"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r w:rsidRPr="005242B5">
        <w:rPr>
          <w:rFonts w:ascii="Times New Roman" w:hAnsi="Times New Roman" w:cs="Times New Roman"/>
          <w:b/>
          <w:iCs/>
          <w:sz w:val="24"/>
          <w:szCs w:val="24"/>
        </w:rPr>
        <w:t>Άρθρο 27</w:t>
      </w:r>
    </w:p>
    <w:p w:rsidR="0090490A" w:rsidRPr="005242B5" w:rsidRDefault="0090490A" w:rsidP="00355316">
      <w:pPr>
        <w:spacing w:after="0" w:line="360" w:lineRule="auto"/>
        <w:ind w:right="-58"/>
        <w:jc w:val="both"/>
        <w:rPr>
          <w:rFonts w:ascii="Times New Roman" w:eastAsia="Times New Roman" w:hAnsi="Times New Roman" w:cs="Times New Roman"/>
          <w:sz w:val="24"/>
          <w:szCs w:val="24"/>
          <w:u w:val="single"/>
        </w:rPr>
      </w:pPr>
      <w:r w:rsidRPr="005242B5">
        <w:rPr>
          <w:rFonts w:ascii="Times New Roman" w:hAnsi="Times New Roman" w:cs="Times New Roman"/>
          <w:sz w:val="24"/>
          <w:szCs w:val="24"/>
          <w:u w:val="single"/>
        </w:rPr>
        <w:t>1.</w:t>
      </w:r>
      <w:r w:rsidRPr="005242B5">
        <w:rPr>
          <w:rFonts w:ascii="Times New Roman" w:eastAsia="Times New Roman" w:hAnsi="Times New Roman" w:cs="Times New Roman"/>
          <w:sz w:val="24"/>
          <w:szCs w:val="24"/>
          <w:u w:val="single"/>
        </w:rPr>
        <w:t xml:space="preserve"> Τροποποιείται η</w:t>
      </w:r>
      <w:r w:rsidRPr="005242B5">
        <w:rPr>
          <w:rFonts w:ascii="Times New Roman" w:hAnsi="Times New Roman" w:cs="Times New Roman"/>
          <w:sz w:val="24"/>
          <w:szCs w:val="24"/>
          <w:u w:val="single"/>
        </w:rPr>
        <w:t xml:space="preserve"> </w:t>
      </w:r>
      <w:proofErr w:type="spellStart"/>
      <w:r w:rsidRPr="005242B5">
        <w:rPr>
          <w:rFonts w:ascii="Times New Roman" w:eastAsia="Times New Roman" w:hAnsi="Times New Roman" w:cs="Times New Roman"/>
          <w:sz w:val="24"/>
          <w:szCs w:val="24"/>
          <w:u w:val="single"/>
        </w:rPr>
        <w:t>υποπερίπτ</w:t>
      </w:r>
      <w:proofErr w:type="spellEnd"/>
      <w:r w:rsidRPr="005242B5">
        <w:rPr>
          <w:rFonts w:ascii="Times New Roman" w:eastAsia="Times New Roman" w:hAnsi="Times New Roman" w:cs="Times New Roman"/>
          <w:sz w:val="24"/>
          <w:szCs w:val="24"/>
          <w:u w:val="single"/>
        </w:rPr>
        <w:t xml:space="preserve">. </w:t>
      </w:r>
      <w:proofErr w:type="spellStart"/>
      <w:r w:rsidRPr="005242B5">
        <w:rPr>
          <w:rFonts w:ascii="Times New Roman" w:eastAsia="Times New Roman" w:hAnsi="Times New Roman" w:cs="Times New Roman"/>
          <w:sz w:val="24"/>
          <w:szCs w:val="24"/>
          <w:u w:val="single"/>
        </w:rPr>
        <w:t>ββ</w:t>
      </w:r>
      <w:proofErr w:type="spellEnd"/>
      <w:r w:rsidRPr="005242B5">
        <w:rPr>
          <w:rFonts w:ascii="Times New Roman" w:eastAsia="Times New Roman" w:hAnsi="Times New Roman" w:cs="Times New Roman"/>
          <w:sz w:val="24"/>
          <w:szCs w:val="24"/>
          <w:u w:val="single"/>
        </w:rPr>
        <w:t xml:space="preserve">΄ της </w:t>
      </w:r>
      <w:proofErr w:type="spellStart"/>
      <w:r w:rsidRPr="005242B5">
        <w:rPr>
          <w:rFonts w:ascii="Times New Roman" w:eastAsia="Times New Roman" w:hAnsi="Times New Roman" w:cs="Times New Roman"/>
          <w:sz w:val="24"/>
          <w:szCs w:val="24"/>
          <w:u w:val="single"/>
        </w:rPr>
        <w:t>περίπτ</w:t>
      </w:r>
      <w:proofErr w:type="spellEnd"/>
      <w:r w:rsidRPr="005242B5">
        <w:rPr>
          <w:rFonts w:ascii="Times New Roman" w:eastAsia="Times New Roman" w:hAnsi="Times New Roman" w:cs="Times New Roman"/>
          <w:sz w:val="24"/>
          <w:szCs w:val="24"/>
          <w:u w:val="single"/>
        </w:rPr>
        <w:t>. Α΄ της παρ. 1 του άρθρου 13 του ν. 4186/2013 (Α΄193), η οποία έχει ως εξής:</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r w:rsidRPr="005242B5">
        <w:rPr>
          <w:rFonts w:ascii="Times New Roman" w:eastAsia="Times New Roman" w:hAnsi="Times New Roman" w:cs="Times New Roman"/>
          <w:sz w:val="24"/>
          <w:szCs w:val="24"/>
        </w:rPr>
        <w:t>«Οι συμμετέχοντες στις ανωτέρω ειδικές εξετάσεις έχουν δικαίωμα να διεκδικήσουν θέσεις και σε τμήματα σχολών των Πανεπιστημίων, σε ειδικό ποσοστό 1% επιπλέον των θέσεων του συνολικού αριθμού εισακτέων σε τμήματα που είναι αντίστοιχα ή συναφή με τους τομείς από τους οποίους αποφοιτούν, καθώς και σε κοινή ομάδα Τμημάτων Σχολών Πανεπιστημίων στην οποία εισάγονται απόφοιτοι όλων των τομέων.»</w:t>
      </w:r>
    </w:p>
    <w:p w:rsidR="005242B5" w:rsidRPr="005242B5" w:rsidRDefault="005242B5" w:rsidP="004112A2">
      <w:pPr>
        <w:widowControl w:val="0"/>
        <w:autoSpaceDE w:val="0"/>
        <w:autoSpaceDN w:val="0"/>
        <w:adjustRightInd w:val="0"/>
        <w:spacing w:after="0" w:line="360" w:lineRule="auto"/>
        <w:ind w:right="-58"/>
        <w:jc w:val="both"/>
        <w:rPr>
          <w:rFonts w:ascii="Times New Roman" w:eastAsia="Times New Roman" w:hAnsi="Times New Roman" w:cs="Times New Roman"/>
          <w:sz w:val="24"/>
          <w:szCs w:val="24"/>
        </w:rPr>
      </w:pPr>
    </w:p>
    <w:p w:rsidR="0090490A" w:rsidRPr="005242B5" w:rsidRDefault="00355316" w:rsidP="004112A2">
      <w:pPr>
        <w:widowControl w:val="0"/>
        <w:autoSpaceDE w:val="0"/>
        <w:autoSpaceDN w:val="0"/>
        <w:adjustRightInd w:val="0"/>
        <w:spacing w:after="0" w:line="360" w:lineRule="auto"/>
        <w:ind w:right="-58"/>
        <w:jc w:val="both"/>
        <w:rPr>
          <w:rFonts w:ascii="Times New Roman" w:eastAsia="Times New Roman" w:hAnsi="Times New Roman" w:cs="Times New Roman"/>
          <w:color w:val="000000"/>
          <w:sz w:val="24"/>
          <w:szCs w:val="24"/>
          <w:u w:val="single"/>
          <w:lang w:eastAsia="el-GR" w:bidi="he-IL"/>
        </w:rPr>
      </w:pPr>
      <w:r w:rsidRPr="00355316">
        <w:rPr>
          <w:rFonts w:ascii="Times New Roman" w:eastAsia="Times New Roman" w:hAnsi="Times New Roman" w:cs="Times New Roman"/>
          <w:sz w:val="24"/>
          <w:szCs w:val="24"/>
          <w:u w:val="single"/>
        </w:rPr>
        <w:t>2</w:t>
      </w:r>
      <w:r w:rsidR="0090490A" w:rsidRPr="005242B5">
        <w:rPr>
          <w:rFonts w:ascii="Times New Roman" w:eastAsia="Times New Roman" w:hAnsi="Times New Roman" w:cs="Times New Roman"/>
          <w:sz w:val="24"/>
          <w:szCs w:val="24"/>
          <w:u w:val="single"/>
        </w:rPr>
        <w:t xml:space="preserve">. Τροποποιείται το </w:t>
      </w:r>
      <w:r w:rsidR="0090490A" w:rsidRPr="005242B5">
        <w:rPr>
          <w:rFonts w:ascii="Times New Roman" w:eastAsia="Times New Roman" w:hAnsi="Times New Roman" w:cs="Times New Roman"/>
          <w:color w:val="000000"/>
          <w:sz w:val="24"/>
          <w:szCs w:val="24"/>
          <w:u w:val="single"/>
          <w:lang w:eastAsia="el-GR" w:bidi="he-IL"/>
        </w:rPr>
        <w:t xml:space="preserve">δεύτερο εδάφιο της παρ. 3 του άρθρου 9 του ν. 4186/2013 (Α΄ 193), όπως αντικαταστάθηκε με την παρ. 3 του άρθρου 12 του ν. 4452/2017 (Α΄17), ο οποίο </w:t>
      </w:r>
      <w:r w:rsidR="0090490A" w:rsidRPr="005242B5">
        <w:rPr>
          <w:rFonts w:ascii="Times New Roman" w:eastAsia="Times New Roman" w:hAnsi="Times New Roman" w:cs="Times New Roman"/>
          <w:color w:val="000000"/>
          <w:sz w:val="24"/>
          <w:szCs w:val="24"/>
          <w:u w:val="single"/>
          <w:lang w:eastAsia="el-GR" w:bidi="he-IL"/>
        </w:rPr>
        <w:lastRenderedPageBreak/>
        <w:t>έχει ως εξής:</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color w:val="000000"/>
          <w:sz w:val="24"/>
          <w:szCs w:val="24"/>
          <w:lang w:eastAsia="el-GR" w:bidi="he-IL"/>
        </w:rPr>
      </w:pPr>
      <w:r w:rsidRPr="005242B5">
        <w:rPr>
          <w:rFonts w:ascii="Times New Roman" w:eastAsia="Times New Roman" w:hAnsi="Times New Roman" w:cs="Times New Roman"/>
          <w:color w:val="000000"/>
          <w:sz w:val="24"/>
          <w:szCs w:val="24"/>
          <w:lang w:eastAsia="el-GR" w:bidi="he-IL"/>
        </w:rPr>
        <w:t>«Η συνολική διάρκεια του προγράμματος μαθητείας είναι εννέα (9) μήνες.»</w:t>
      </w:r>
    </w:p>
    <w:p w:rsidR="005242B5" w:rsidRPr="005242B5" w:rsidRDefault="005242B5" w:rsidP="004112A2">
      <w:pPr>
        <w:widowControl w:val="0"/>
        <w:autoSpaceDE w:val="0"/>
        <w:autoSpaceDN w:val="0"/>
        <w:adjustRightInd w:val="0"/>
        <w:spacing w:after="0" w:line="360" w:lineRule="auto"/>
        <w:ind w:right="-58"/>
        <w:jc w:val="both"/>
        <w:rPr>
          <w:rFonts w:ascii="Times New Roman" w:eastAsia="Times New Roman" w:hAnsi="Times New Roman" w:cs="Times New Roman"/>
          <w:color w:val="000000"/>
          <w:sz w:val="24"/>
          <w:szCs w:val="24"/>
          <w:lang w:eastAsia="el-GR" w:bidi="he-IL"/>
        </w:rPr>
      </w:pPr>
    </w:p>
    <w:p w:rsidR="0090490A" w:rsidRPr="005242B5" w:rsidRDefault="00355316" w:rsidP="004112A2">
      <w:pPr>
        <w:widowControl w:val="0"/>
        <w:autoSpaceDE w:val="0"/>
        <w:autoSpaceDN w:val="0"/>
        <w:adjustRightInd w:val="0"/>
        <w:spacing w:after="0" w:line="360" w:lineRule="auto"/>
        <w:ind w:right="-58"/>
        <w:jc w:val="both"/>
        <w:rPr>
          <w:rFonts w:ascii="Times New Roman" w:eastAsia="Times New Roman" w:hAnsi="Times New Roman" w:cs="Times New Roman"/>
          <w:color w:val="000000"/>
          <w:sz w:val="24"/>
          <w:szCs w:val="24"/>
          <w:u w:val="single"/>
          <w:lang w:eastAsia="el-GR" w:bidi="he-IL"/>
        </w:rPr>
      </w:pPr>
      <w:r w:rsidRPr="00355316">
        <w:rPr>
          <w:rFonts w:ascii="Times New Roman" w:eastAsia="Times New Roman" w:hAnsi="Times New Roman" w:cs="Times New Roman"/>
          <w:sz w:val="24"/>
          <w:szCs w:val="24"/>
          <w:u w:val="single"/>
        </w:rPr>
        <w:t>3</w:t>
      </w:r>
      <w:r w:rsidR="0090490A" w:rsidRPr="005242B5">
        <w:rPr>
          <w:rFonts w:ascii="Times New Roman" w:eastAsia="Times New Roman" w:hAnsi="Times New Roman" w:cs="Times New Roman"/>
          <w:sz w:val="24"/>
          <w:szCs w:val="24"/>
          <w:u w:val="single"/>
        </w:rPr>
        <w:t xml:space="preserve">. Τροποποιείται το </w:t>
      </w:r>
      <w:r w:rsidR="0090490A" w:rsidRPr="005242B5">
        <w:rPr>
          <w:rFonts w:ascii="Times New Roman" w:eastAsia="Times New Roman" w:hAnsi="Times New Roman" w:cs="Times New Roman"/>
          <w:color w:val="000000"/>
          <w:sz w:val="24"/>
          <w:szCs w:val="24"/>
          <w:u w:val="single"/>
          <w:lang w:eastAsia="el-GR" w:bidi="he-IL"/>
        </w:rPr>
        <w:t>τέταρτο εδάφιο της παρ. 3 του άρθρου 9 του ν. 4186/2013 (Α΄ 193), όπως αντικαταστάθηκε με την παρ. 5 του άρθρου 66 του ν. 4386/2016 (Α΄83), το οποίο έχει ως εξής:</w:t>
      </w:r>
    </w:p>
    <w:p w:rsidR="0090490A" w:rsidRPr="005242B5" w:rsidRDefault="0090490A" w:rsidP="004112A2">
      <w:pPr>
        <w:widowControl w:val="0"/>
        <w:autoSpaceDE w:val="0"/>
        <w:autoSpaceDN w:val="0"/>
        <w:adjustRightInd w:val="0"/>
        <w:spacing w:after="0" w:line="360" w:lineRule="auto"/>
        <w:ind w:right="-58"/>
        <w:jc w:val="both"/>
        <w:rPr>
          <w:rFonts w:ascii="Times New Roman" w:eastAsia="Times New Roman" w:hAnsi="Times New Roman" w:cs="Times New Roman"/>
          <w:color w:val="000000"/>
          <w:sz w:val="24"/>
          <w:szCs w:val="24"/>
          <w:lang w:eastAsia="el-GR" w:bidi="he-IL"/>
        </w:rPr>
      </w:pPr>
      <w:r w:rsidRPr="005242B5">
        <w:rPr>
          <w:rFonts w:ascii="Times New Roman" w:eastAsia="Times New Roman" w:hAnsi="Times New Roman" w:cs="Times New Roman"/>
          <w:color w:val="000000"/>
          <w:sz w:val="24"/>
          <w:szCs w:val="24"/>
          <w:lang w:eastAsia="el-GR" w:bidi="he-IL"/>
        </w:rPr>
        <w:t>«Η Σύμβαση Μαθητείας είναι δυνατόν: α) να καταγγελθεί σύμφωνα με την ισχύουσα νομοθεσία από τους συμβαλλόμενους, β) να ακυρωθεί με απόφαση του Διευθυντή του Κ.Π.Α. του Ο.Α.Ε.Δ. μετά από εισήγηση του υπεύθυνου εκπαιδευτικού του ΕΠΑ.Λ. ή του Ε.Κ., ο οποίος είναι αρμόδιος για την παρακολούθηση και τον έλεγχο του προγράμματος μάθησης στο χώρο εργασίας.»</w:t>
      </w:r>
    </w:p>
    <w:p w:rsidR="005242B5" w:rsidRPr="005242B5" w:rsidRDefault="005242B5" w:rsidP="004112A2">
      <w:pPr>
        <w:widowControl w:val="0"/>
        <w:autoSpaceDE w:val="0"/>
        <w:autoSpaceDN w:val="0"/>
        <w:adjustRightInd w:val="0"/>
        <w:spacing w:after="0" w:line="360" w:lineRule="auto"/>
        <w:ind w:right="-58"/>
        <w:jc w:val="both"/>
        <w:rPr>
          <w:rFonts w:ascii="Times New Roman" w:eastAsia="Times New Roman" w:hAnsi="Times New Roman" w:cs="Times New Roman"/>
          <w:color w:val="000000"/>
          <w:sz w:val="24"/>
          <w:szCs w:val="24"/>
          <w:lang w:eastAsia="el-GR" w:bidi="he-IL"/>
        </w:rPr>
      </w:pPr>
    </w:p>
    <w:p w:rsidR="0090490A" w:rsidRPr="005242B5" w:rsidRDefault="00355316" w:rsidP="00E12BEC">
      <w:pPr>
        <w:widowControl w:val="0"/>
        <w:autoSpaceDE w:val="0"/>
        <w:autoSpaceDN w:val="0"/>
        <w:adjustRightInd w:val="0"/>
        <w:spacing w:after="0" w:line="360" w:lineRule="auto"/>
        <w:ind w:right="-58"/>
        <w:jc w:val="both"/>
        <w:rPr>
          <w:rFonts w:ascii="Times New Roman" w:eastAsia="Times New Roman" w:hAnsi="Times New Roman" w:cs="Times New Roman"/>
          <w:color w:val="000000"/>
          <w:sz w:val="24"/>
          <w:szCs w:val="24"/>
          <w:u w:val="single"/>
          <w:lang w:eastAsia="el-GR" w:bidi="he-IL"/>
        </w:rPr>
      </w:pPr>
      <w:r w:rsidRPr="00355316">
        <w:rPr>
          <w:rFonts w:ascii="Times New Roman" w:eastAsia="Times New Roman" w:hAnsi="Times New Roman" w:cs="Times New Roman"/>
          <w:sz w:val="24"/>
          <w:szCs w:val="24"/>
          <w:u w:val="single"/>
        </w:rPr>
        <w:t>4</w:t>
      </w:r>
      <w:r w:rsidR="0090490A" w:rsidRPr="005242B5">
        <w:rPr>
          <w:rFonts w:ascii="Times New Roman" w:eastAsia="Times New Roman" w:hAnsi="Times New Roman" w:cs="Times New Roman"/>
          <w:sz w:val="24"/>
          <w:szCs w:val="24"/>
          <w:u w:val="single"/>
        </w:rPr>
        <w:t xml:space="preserve">. Τροποποιείται το </w:t>
      </w:r>
      <w:r w:rsidR="0090490A" w:rsidRPr="005242B5">
        <w:rPr>
          <w:rFonts w:ascii="Times New Roman" w:eastAsia="Times New Roman" w:hAnsi="Times New Roman" w:cs="Times New Roman"/>
          <w:color w:val="000000"/>
          <w:sz w:val="24"/>
          <w:szCs w:val="24"/>
          <w:u w:val="single"/>
          <w:lang w:eastAsia="el-GR" w:bidi="he-IL"/>
        </w:rPr>
        <w:t xml:space="preserve">τρίτο εδάφιο της </w:t>
      </w:r>
      <w:proofErr w:type="spellStart"/>
      <w:r w:rsidR="0090490A" w:rsidRPr="005242B5">
        <w:rPr>
          <w:rFonts w:ascii="Times New Roman" w:eastAsia="Times New Roman" w:hAnsi="Times New Roman" w:cs="Times New Roman"/>
          <w:color w:val="000000"/>
          <w:sz w:val="24"/>
          <w:szCs w:val="24"/>
          <w:u w:val="single"/>
          <w:lang w:eastAsia="el-GR" w:bidi="he-IL"/>
        </w:rPr>
        <w:t>περίπτ</w:t>
      </w:r>
      <w:proofErr w:type="spellEnd"/>
      <w:r w:rsidR="0090490A" w:rsidRPr="005242B5">
        <w:rPr>
          <w:rFonts w:ascii="Times New Roman" w:eastAsia="Times New Roman" w:hAnsi="Times New Roman" w:cs="Times New Roman"/>
          <w:color w:val="000000"/>
          <w:sz w:val="24"/>
          <w:szCs w:val="24"/>
          <w:u w:val="single"/>
          <w:lang w:eastAsia="el-GR" w:bidi="he-IL"/>
        </w:rPr>
        <w:t>. Α΄ της παρ. 2 του άρθρου 18 του ν. 2190/1994 (Α΄28) , όπως αντικαταστάθηκε με το άρθρο 6 του ν. 3812/2009 (Α΄234), το οποίο έχει ως εξής:</w:t>
      </w:r>
    </w:p>
    <w:p w:rsidR="00E12BEC" w:rsidRPr="00E12BEC" w:rsidRDefault="00E12BEC" w:rsidP="00E12BEC">
      <w:pPr>
        <w:widowControl w:val="0"/>
        <w:autoSpaceDE w:val="0"/>
        <w:autoSpaceDN w:val="0"/>
        <w:adjustRightInd w:val="0"/>
        <w:spacing w:after="0" w:line="360" w:lineRule="auto"/>
        <w:ind w:right="-58"/>
        <w:jc w:val="both"/>
        <w:outlineLvl w:val="0"/>
        <w:rPr>
          <w:rFonts w:ascii="Times New Roman" w:hAnsi="Times New Roman" w:cs="Times New Roman"/>
          <w:b/>
          <w:sz w:val="24"/>
          <w:szCs w:val="24"/>
          <w:u w:val="double"/>
        </w:rPr>
      </w:pPr>
      <w:r w:rsidRPr="00E12BEC">
        <w:rPr>
          <w:rFonts w:ascii="Times New Roman" w:hAnsi="Times New Roman" w:cs="Times New Roman"/>
          <w:sz w:val="24"/>
          <w:szCs w:val="24"/>
        </w:rPr>
        <w:t xml:space="preserve">«Δίπλωμα </w:t>
      </w:r>
      <w:proofErr w:type="spellStart"/>
      <w:r w:rsidRPr="00E12BEC">
        <w:rPr>
          <w:rFonts w:ascii="Times New Roman" w:hAnsi="Times New Roman" w:cs="Times New Roman"/>
          <w:sz w:val="24"/>
          <w:szCs w:val="24"/>
        </w:rPr>
        <w:t>μεταδευτεροβάθμιας</w:t>
      </w:r>
      <w:proofErr w:type="spellEnd"/>
      <w:r w:rsidRPr="00E12BEC">
        <w:rPr>
          <w:rFonts w:ascii="Times New Roman" w:hAnsi="Times New Roman" w:cs="Times New Roman"/>
          <w:sz w:val="24"/>
          <w:szCs w:val="24"/>
        </w:rPr>
        <w:t xml:space="preserve"> επαγγελματικής εκπαίδευσης του Ο.Ε.Ε.Κ. δωδεκάμηνης τουλάχιστον φοίτησης ή δεύτερος τίτλος σπουδών σε αντικείμενο συναφές με το γνωστικό αντικείμενο της θέσης για την κατηγορία ΔΕ, της αυτής εκπαιδευτικής βαθμίδας με τον τίτλο σπουδών που απαιτείται σύμφωνα με την προκήρυξη: </w:t>
      </w:r>
      <w:proofErr w:type="spellStart"/>
      <w:r w:rsidRPr="00E12BEC">
        <w:rPr>
          <w:rFonts w:ascii="Times New Roman" w:hAnsi="Times New Roman" w:cs="Times New Roman"/>
          <w:sz w:val="24"/>
          <w:szCs w:val="24"/>
        </w:rPr>
        <w:t>εκατόν</w:t>
      </w:r>
      <w:proofErr w:type="spellEnd"/>
      <w:r w:rsidRPr="00E12BEC">
        <w:rPr>
          <w:rFonts w:ascii="Times New Roman" w:hAnsi="Times New Roman" w:cs="Times New Roman"/>
          <w:sz w:val="24"/>
          <w:szCs w:val="24"/>
        </w:rPr>
        <w:t xml:space="preserve"> πενήντα (150) μονάδες.»</w:t>
      </w:r>
    </w:p>
    <w:p w:rsidR="0090490A" w:rsidRPr="005242B5" w:rsidRDefault="0090490A" w:rsidP="004112A2">
      <w:pPr>
        <w:widowControl w:val="0"/>
        <w:autoSpaceDE w:val="0"/>
        <w:autoSpaceDN w:val="0"/>
        <w:adjustRightInd w:val="0"/>
        <w:spacing w:after="0" w:line="360" w:lineRule="auto"/>
        <w:ind w:right="-58"/>
        <w:jc w:val="both"/>
        <w:outlineLvl w:val="0"/>
        <w:rPr>
          <w:rFonts w:ascii="Times New Roman" w:hAnsi="Times New Roman" w:cs="Times New Roman"/>
          <w:b/>
          <w:sz w:val="24"/>
          <w:szCs w:val="24"/>
          <w:u w:val="double"/>
        </w:rPr>
      </w:pPr>
    </w:p>
    <w:p w:rsidR="00191C8A" w:rsidRPr="005242B5" w:rsidRDefault="00191C8A" w:rsidP="004112A2">
      <w:pPr>
        <w:widowControl w:val="0"/>
        <w:autoSpaceDE w:val="0"/>
        <w:autoSpaceDN w:val="0"/>
        <w:adjustRightInd w:val="0"/>
        <w:spacing w:after="0" w:line="360" w:lineRule="auto"/>
        <w:ind w:right="-58"/>
        <w:jc w:val="both"/>
        <w:outlineLvl w:val="0"/>
        <w:rPr>
          <w:rFonts w:ascii="Times New Roman" w:hAnsi="Times New Roman" w:cs="Times New Roman"/>
          <w:b/>
          <w:sz w:val="24"/>
          <w:szCs w:val="24"/>
          <w:u w:val="double"/>
        </w:rPr>
      </w:pPr>
    </w:p>
    <w:p w:rsidR="008F27FD" w:rsidRPr="005242B5" w:rsidRDefault="008F27FD" w:rsidP="004112A2">
      <w:pPr>
        <w:widowControl w:val="0"/>
        <w:autoSpaceDE w:val="0"/>
        <w:autoSpaceDN w:val="0"/>
        <w:adjustRightInd w:val="0"/>
        <w:spacing w:after="0" w:line="360" w:lineRule="auto"/>
        <w:ind w:right="-58"/>
        <w:jc w:val="both"/>
        <w:outlineLvl w:val="0"/>
        <w:rPr>
          <w:rFonts w:ascii="Times New Roman" w:hAnsi="Times New Roman" w:cs="Times New Roman"/>
          <w:b/>
          <w:sz w:val="24"/>
          <w:szCs w:val="24"/>
          <w:u w:val="double"/>
        </w:rPr>
      </w:pPr>
      <w:r w:rsidRPr="005242B5">
        <w:rPr>
          <w:rFonts w:ascii="Times New Roman" w:hAnsi="Times New Roman" w:cs="Times New Roman"/>
          <w:b/>
          <w:sz w:val="24"/>
          <w:szCs w:val="24"/>
          <w:u w:val="double"/>
        </w:rPr>
        <w:t>Β. Καταργούνται τα ακόλουθα άρθρα ή παράγραφοι άρθρων:</w:t>
      </w:r>
    </w:p>
    <w:p w:rsidR="001D7CF3" w:rsidRPr="005242B5" w:rsidRDefault="001D7CF3"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p>
    <w:p w:rsidR="001D7CF3" w:rsidRPr="005242B5" w:rsidRDefault="001D7CF3"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r w:rsidRPr="005242B5">
        <w:rPr>
          <w:rFonts w:ascii="Times New Roman" w:hAnsi="Times New Roman" w:cs="Times New Roman"/>
          <w:b/>
          <w:iCs/>
          <w:sz w:val="24"/>
          <w:szCs w:val="24"/>
        </w:rPr>
        <w:t xml:space="preserve">Άρθρο </w:t>
      </w:r>
      <w:r w:rsidR="008F27FD" w:rsidRPr="005242B5">
        <w:rPr>
          <w:rFonts w:ascii="Times New Roman" w:hAnsi="Times New Roman" w:cs="Times New Roman"/>
          <w:b/>
          <w:iCs/>
          <w:sz w:val="24"/>
          <w:szCs w:val="24"/>
        </w:rPr>
        <w:t>7</w:t>
      </w:r>
    </w:p>
    <w:p w:rsidR="001D7CF3" w:rsidRPr="005242B5" w:rsidRDefault="001D7CF3" w:rsidP="004112A2">
      <w:pPr>
        <w:spacing w:after="0" w:line="360" w:lineRule="auto"/>
        <w:ind w:right="-58"/>
        <w:jc w:val="both"/>
        <w:rPr>
          <w:rFonts w:ascii="Times New Roman" w:hAnsi="Times New Roman" w:cs="Times New Roman"/>
          <w:sz w:val="24"/>
          <w:szCs w:val="24"/>
          <w:u w:val="single"/>
        </w:rPr>
      </w:pPr>
      <w:r w:rsidRPr="005242B5">
        <w:rPr>
          <w:rFonts w:ascii="Times New Roman" w:hAnsi="Times New Roman" w:cs="Times New Roman"/>
          <w:sz w:val="24"/>
          <w:szCs w:val="24"/>
          <w:u w:val="single"/>
        </w:rPr>
        <w:t xml:space="preserve">1. </w:t>
      </w:r>
      <w:r w:rsidR="008F27FD" w:rsidRPr="005242B5">
        <w:rPr>
          <w:rFonts w:ascii="Times New Roman" w:hAnsi="Times New Roman" w:cs="Times New Roman"/>
          <w:sz w:val="24"/>
          <w:szCs w:val="24"/>
          <w:u w:val="single"/>
        </w:rPr>
        <w:t xml:space="preserve">Καταργούνται </w:t>
      </w:r>
      <w:r w:rsidR="008F27FD" w:rsidRPr="005242B5">
        <w:rPr>
          <w:rFonts w:ascii="Times New Roman" w:hAnsi="Times New Roman" w:cs="Times New Roman"/>
          <w:sz w:val="24"/>
          <w:szCs w:val="24"/>
          <w:u w:val="single"/>
          <w:lang w:eastAsia="zh-CN"/>
        </w:rPr>
        <w:t xml:space="preserve">οι </w:t>
      </w:r>
      <w:proofErr w:type="spellStart"/>
      <w:r w:rsidR="008F27FD" w:rsidRPr="005242B5">
        <w:rPr>
          <w:rFonts w:ascii="Times New Roman" w:hAnsi="Times New Roman" w:cs="Times New Roman"/>
          <w:sz w:val="24"/>
          <w:szCs w:val="24"/>
          <w:u w:val="single"/>
          <w:lang w:eastAsia="zh-CN"/>
        </w:rPr>
        <w:t>περιπτ</w:t>
      </w:r>
      <w:proofErr w:type="spellEnd"/>
      <w:r w:rsidR="008F27FD" w:rsidRPr="005242B5">
        <w:rPr>
          <w:rFonts w:ascii="Times New Roman" w:hAnsi="Times New Roman" w:cs="Times New Roman"/>
          <w:sz w:val="24"/>
          <w:szCs w:val="24"/>
          <w:u w:val="single"/>
          <w:lang w:eastAsia="zh-CN"/>
        </w:rPr>
        <w:t>. Α΄ και Γ΄ της παρ. 1 του άρθρου 4 του ν. 1404/1983 (Α΄ 173),</w:t>
      </w:r>
      <w:r w:rsidR="008F27FD" w:rsidRPr="005242B5">
        <w:rPr>
          <w:rFonts w:ascii="Times New Roman" w:hAnsi="Times New Roman" w:cs="Times New Roman"/>
          <w:sz w:val="24"/>
          <w:szCs w:val="24"/>
          <w:u w:val="single"/>
        </w:rPr>
        <w:t xml:space="preserve"> με την επιφύλαξη της μεταβατικής λειτουργίας ως ορίζεται στο άρθρο 5, οι οποίες έχουν ως εξής:</w:t>
      </w:r>
    </w:p>
    <w:p w:rsidR="008F27FD" w:rsidRPr="005242B5" w:rsidRDefault="008F27FD" w:rsidP="004112A2">
      <w:pPr>
        <w:spacing w:after="0" w:line="360" w:lineRule="auto"/>
        <w:ind w:right="-58"/>
        <w:jc w:val="both"/>
        <w:rPr>
          <w:rFonts w:ascii="Times New Roman" w:hAnsi="Times New Roman" w:cs="Times New Roman"/>
          <w:color w:val="000000"/>
          <w:sz w:val="24"/>
          <w:szCs w:val="24"/>
        </w:rPr>
      </w:pPr>
      <w:r w:rsidRPr="005242B5">
        <w:rPr>
          <w:rFonts w:ascii="Times New Roman" w:hAnsi="Times New Roman" w:cs="Times New Roman"/>
          <w:sz w:val="24"/>
          <w:szCs w:val="24"/>
        </w:rPr>
        <w:t xml:space="preserve"> «</w:t>
      </w:r>
      <w:r w:rsidRPr="005242B5">
        <w:rPr>
          <w:rFonts w:ascii="Times New Roman" w:hAnsi="Times New Roman" w:cs="Times New Roman"/>
          <w:color w:val="000000"/>
          <w:sz w:val="24"/>
          <w:szCs w:val="24"/>
        </w:rPr>
        <w:t>Α' Τ.Ε.Ι. Αθήνας: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Σχολή γραφικών τεχνών και καλλιτεχνικών σπουδών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Σχολή διοίκησης και οικονομίας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Σχολή επαγγελμάτων υγείας και πρόνοιας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δ) Σχολή τεχνολογικών εφαρμογών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ε) Σχολή τεχνολογίας τροφίμων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lastRenderedPageBreak/>
        <w:t>…</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Τ.Ε.Ι.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Σχολή διοίκησης και οικονομίας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Σχολή τεχνολογικών εφαρμογών»</w:t>
      </w:r>
    </w:p>
    <w:p w:rsidR="008F27FD" w:rsidRPr="005242B5" w:rsidRDefault="008F27FD" w:rsidP="004112A2">
      <w:pPr>
        <w:pStyle w:val="western"/>
        <w:spacing w:before="0" w:beforeAutospacing="0" w:after="0" w:afterAutospacing="0" w:line="360" w:lineRule="auto"/>
        <w:ind w:right="-58"/>
        <w:jc w:val="both"/>
        <w:rPr>
          <w:rFonts w:eastAsia="Cambria"/>
          <w:color w:val="000000"/>
          <w:u w:val="single"/>
          <w:lang w:eastAsia="zh-CN"/>
        </w:rPr>
      </w:pPr>
      <w:r w:rsidRPr="005242B5">
        <w:rPr>
          <w:color w:val="000000"/>
        </w:rPr>
        <w:t>2</w:t>
      </w:r>
      <w:r w:rsidRPr="005242B5">
        <w:rPr>
          <w:color w:val="000000"/>
          <w:u w:val="single"/>
        </w:rPr>
        <w:t xml:space="preserve">. Καταργείται </w:t>
      </w:r>
      <w:r w:rsidRPr="005242B5">
        <w:rPr>
          <w:u w:val="single"/>
          <w:lang w:eastAsia="zh-CN"/>
        </w:rPr>
        <w:t xml:space="preserve">το </w:t>
      </w:r>
      <w:proofErr w:type="spellStart"/>
      <w:r w:rsidRPr="005242B5">
        <w:rPr>
          <w:u w:val="single"/>
          <w:lang w:eastAsia="zh-CN"/>
        </w:rPr>
        <w:t>π.δ.</w:t>
      </w:r>
      <w:proofErr w:type="spellEnd"/>
      <w:r w:rsidRPr="005242B5">
        <w:rPr>
          <w:rFonts w:eastAsia="Cambria"/>
          <w:color w:val="000000"/>
          <w:u w:val="single"/>
          <w:lang w:eastAsia="zh-CN"/>
        </w:rPr>
        <w:t xml:space="preserve"> 69/</w:t>
      </w:r>
      <w:r w:rsidRPr="005242B5">
        <w:rPr>
          <w:color w:val="000000"/>
          <w:u w:val="single"/>
          <w:lang w:eastAsia="zh-CN"/>
        </w:rPr>
        <w:t>20</w:t>
      </w:r>
      <w:r w:rsidRPr="005242B5">
        <w:rPr>
          <w:rFonts w:eastAsia="Cambria"/>
          <w:color w:val="000000"/>
          <w:u w:val="single"/>
          <w:lang w:eastAsia="zh-CN"/>
        </w:rPr>
        <w:t>13 (</w:t>
      </w:r>
      <w:r w:rsidRPr="005242B5">
        <w:rPr>
          <w:color w:val="000000"/>
          <w:u w:val="single"/>
          <w:lang w:eastAsia="zh-CN"/>
        </w:rPr>
        <w:t xml:space="preserve">Α΄ </w:t>
      </w:r>
      <w:r w:rsidRPr="005242B5">
        <w:rPr>
          <w:rFonts w:eastAsia="Cambria"/>
          <w:color w:val="000000"/>
          <w:u w:val="single"/>
          <w:lang w:eastAsia="zh-CN"/>
        </w:rPr>
        <w:t>119),</w:t>
      </w:r>
      <w:r w:rsidRPr="005242B5">
        <w:rPr>
          <w:u w:val="single"/>
          <w:lang w:eastAsia="zh-CN"/>
        </w:rPr>
        <w:t xml:space="preserve"> με την επιφύλαξη της μεταβατικής λειτουργίας ως ορίζεται στο άρθρο 5,</w:t>
      </w:r>
      <w:r w:rsidRPr="005242B5">
        <w:rPr>
          <w:rFonts w:eastAsia="Cambria"/>
          <w:color w:val="000000"/>
          <w:u w:val="single"/>
          <w:lang w:eastAsia="zh-CN"/>
        </w:rPr>
        <w:t xml:space="preserve"> το οποίο έχει ως εξής: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1</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Μετονομασία Τμημάτων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α) Το Τμήμα Λογιστικής της Σχολής Διοίκησης και Οικονομίας του Τ.Ε.Ι. Πειραιά με έδρα τον Πειραιά μετονομάζεται σε Τμήμα Λογιστικής και Χρηματοοικονομικής της Σχολής Διοίκησης και Οικονομίας του Τ.Ε.Ι. Πειραιά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Το Τμήμα Ηλεκτρονικών Υπολογιστικών Συστημάτων της Σχολής Τεχνολογικών Εφαρμογών του Τ.Ε.Ι. Πειραιά με έδρα τον Πειραιά μετονομάζεται σε Τμήμα Μηχανικών Ηλεκτρονικών Υπολογιστικών Συστημάτων Τ.Ε. της Σχολής Τεχνολογικών Εφαρμογών του Τ.Ε.Ι. Πειραιά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Το Τμήμα Μηχανολογίας της Σχολής Τεχνολογικών Εφαρμογών του Τ.Ε.Ι. Πειραιά με έδρα τον Πειραιά μετονομάζεται σε Τμήμα Μηχανολόγων Μηχανικών Τ.Ε. της Σχολής Τεχνολογικών Εφαρμογών του Τ.Ε.Ι. Πειραιά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δ) Το Τμήμα Πολιτικών Δομικών Έργων της Σχολής Τεχνολογικών Εφαρμογών του Τ.Ε.Ι. Πειραιά με έδρα τον Πειραιά μετονομάζεται σε Τμήμα Πολιτικών Μηχανικών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Τ.Ε. με έδρα τον Πειραιά και κατεύθυνση προχωρημένου εξαμήνου: </w:t>
      </w:r>
      <w:proofErr w:type="spellStart"/>
      <w:r w:rsidRPr="005242B5">
        <w:rPr>
          <w:color w:val="000000"/>
        </w:rPr>
        <w:t>Δομοστατικοί</w:t>
      </w:r>
      <w:proofErr w:type="spellEnd"/>
      <w:r w:rsidRPr="005242B5">
        <w:rPr>
          <w:color w:val="000000"/>
        </w:rPr>
        <w:t xml:space="preserve"> Μηχανικοί Τ.Ε. της Σχολής Τεχνολογικών Εφαρμογών του Τ.Ε.Ι.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ε) Το Τμήμα Κλωστοϋφαντουργίας της Σχολής Τεχνολογικών Εφαρμογών του Τ.Ε.Ι. Πειραιά με έδρα τον Πειραιά μετονομάζεται σε Τμήμα Κλωστοϋφαντουργών Μηχανικών Τ.Ε. της Σχολής Τεχνολογικών Εφαρμογών του Τ.Ε.Ι. Πειραιά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στ</w:t>
      </w:r>
      <w:proofErr w:type="spellEnd"/>
      <w:r w:rsidRPr="005242B5">
        <w:rPr>
          <w:color w:val="000000"/>
        </w:rPr>
        <w:t>) Το Τμήμα Ηλεκτρολογίας της Σχολής Τεχνολογικών Εφαρμογών του Τ.Ε.Ι. Πειραιά με έδρα τον Πειραιά μετονομάζεται σε Τμήμα Ηλεκτρολόγων Μηχανικών Τ.Ε. της Σχολής Τεχνολογικών Εφαρμογών του Τ.Ε.Ι. Πειραιά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ζ) Το Τμήμα Ηλεκτρονικής της Σχολής Τεχνολογικών Εφαρμογών του Τ.Ε.Ι. Πειραιά με έδρα τον Πειραιά μετονομάζεται σε Τμήμα Ηλεκτρονικών Μηχανικών Τ.Ε. της Σχολής Τεχνολογικών Εφαρμογών του Τ.Ε.Ι. Πειραιά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lastRenderedPageBreak/>
        <w:t>2. Οι φοιτητές και το πάσης φύσεως προσωπικό των Τμημάτων που μετονομάζονται κατά την προηγούμενη παράγραφο εντάσσονται, αυτοδικαίως, στα αντίστοιχα Τμήματα με τη νέα ονομασία.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Στο γνωστικό αντικείμενο των Τμημάτων που μετονομάζονται, ουδεμία μεταβολή επέρχεται.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2</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Συγχώνευση Τμημάτων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α) Το Τμήμα Αυτοματισμού της Σχολής Τεχνολογικών Εφαρμογών του Τ.Ε.Ι. Πειραιά με έδρα τον Πειραιά, το Τμήμα Αυτοματισμού της Σχολής Τεχνολογικών Εφαρμογών του Τ.Ε.Ι. Μεσολογγίου με έδρα το Μεσολόγγι συγχωνεύονται σε Τμήμα Μηχανικών Αυτοματισμού Τ.Ε. της Σχολής Τεχνολογικών Εφαρμογών του Τ.Ε.Ι. Πειραιά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Το Τμήμα που προκύπτει από τη συγχώνευση έχει το γνωστικό αντικείμενο των </w:t>
      </w:r>
      <w:proofErr w:type="spellStart"/>
      <w:r w:rsidRPr="005242B5">
        <w:rPr>
          <w:color w:val="000000"/>
        </w:rPr>
        <w:t>συγχωνευθέντων</w:t>
      </w:r>
      <w:proofErr w:type="spellEnd"/>
      <w:r w:rsidRPr="005242B5">
        <w:rPr>
          <w:color w:val="000000"/>
        </w:rPr>
        <w:t xml:space="preserve"> Τμημάτων.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Μέχρι την ανάδειξη Προϊσταμένου στο Τμήμα Μηχανικών Αυτοματισμού Τ.Ε. της Σχολής Τεχνολογικών Εφαρμογών του Τ.Ε.Ι. Πειραιά, η οποία θα πρέπει να έχει ολοκληρωθεί το αργότερο μέχρι 30 Νοεμβρίου 2013, καθήκοντα Προϊσταμένου Τμήματος ασκεί ο Προϊστάμενος του Τμήματος Αυτοματισμού της Σχολής Τεχνολογικών Εφαρμογών του Ιδρύματος υποδοχής.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Τα συλλογικά όργανα του Τμήματος Μηχανικών Αυτοματισμού Τ.Ε. συγκροτούνται σύμφωνα με τις διατάξεις του ν. 4009/2011, όπως τροποποιήθηκε και ισχύει.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[Αρχή Τροποποίησης]«Κατ’ εξαίρεση των </w:t>
      </w:r>
      <w:proofErr w:type="spellStart"/>
      <w:r w:rsidRPr="005242B5">
        <w:rPr>
          <w:color w:val="000000"/>
        </w:rPr>
        <w:t>οριζομένων</w:t>
      </w:r>
      <w:proofErr w:type="spellEnd"/>
      <w:r w:rsidRPr="005242B5">
        <w:rPr>
          <w:color w:val="000000"/>
        </w:rPr>
        <w:t xml:space="preserve"> στην παρά</w:t>
      </w:r>
      <w:r w:rsidRPr="005242B5">
        <w:rPr>
          <w:color w:val="000000"/>
        </w:rPr>
        <w:softHyphen/>
        <w:t>γραφο 2, οι φοιτητές του Τμήματος Αυτοματισμού του Τ.Ε.Ι. Μεσολογγίου με έδρα το Μεσολόγγι εντάσσονται κατ’ επιλογήν και ύστερα από δήλωσή τους στο Τμήμα Μηχανικών Αυτοματισμού Τ.Ε. της Σχολής Τεχνολογι</w:t>
      </w:r>
      <w:r w:rsidRPr="005242B5">
        <w:rPr>
          <w:color w:val="000000"/>
        </w:rPr>
        <w:softHyphen/>
        <w:t>κών Εφαρμογών του Τ.Ε.Ι. Πειραιά με έδρα τον Πειραιά, ή στο Τμήμα Μηχανικών Αυτοματισμού Τ.Ε. της Σχο</w:t>
      </w:r>
      <w:r w:rsidRPr="005242B5">
        <w:rPr>
          <w:color w:val="000000"/>
        </w:rPr>
        <w:softHyphen/>
        <w:t xml:space="preserve">λής Τεχνολογικών Εφαρμογών του </w:t>
      </w:r>
      <w:proofErr w:type="spellStart"/>
      <w:r w:rsidRPr="005242B5">
        <w:rPr>
          <w:color w:val="000000"/>
        </w:rPr>
        <w:t>Αλεξάνδρειου</w:t>
      </w:r>
      <w:proofErr w:type="spellEnd"/>
      <w:r w:rsidRPr="005242B5">
        <w:rPr>
          <w:color w:val="000000"/>
        </w:rPr>
        <w:t xml:space="preserve"> Τ.Ε.Ι. Θεσσαλονίκης με έδρα τη Θεσσαλονίκη, ή στο Τμήμα Μηχανικών Αυτοματισμού Τ.Ε. της Σχολής Τεχνολογι</w:t>
      </w:r>
      <w:r w:rsidRPr="005242B5">
        <w:rPr>
          <w:color w:val="000000"/>
        </w:rPr>
        <w:softHyphen/>
        <w:t>κών Εφαρμογών του Τ.Ε.Ι. Στερεάς Ελλάδας με έδρα τη Χαλκίδα, με πράξη του Προέδρου του οικείου Τ.Ε.Ι.»</w:t>
      </w:r>
      <w:r w:rsidRPr="005242B5">
        <w:rPr>
          <w:color w:val="000000"/>
          <w:lang w:val="en-US"/>
        </w:rPr>
        <w:t> </w:t>
      </w:r>
      <w:r w:rsidRPr="005242B5">
        <w:rPr>
          <w:color w:val="000000"/>
        </w:rPr>
        <w:t>- ΠΡΟΣΘ. ΕΔΑΦΙΟΥ ΣΤΟ ΤΕΛΟΣ ΤΗΣ ΠΕΡ. Α ΤΗΣ ΠΑΡ. 1 ΤΟΥ ΑΡΘΡΟΥ 2 ΜΕ ΤΟ ΑΡΘ. 5 ΤΟΥ Π.Δ. 127/13, ΦΕΚ-190 Α/16-9-13[Τέλος Τροποποίησης]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β) Το Τμήμα Διοίκησης Επιχειρήσεων της Σχολής Διοίκησης και Οικονομίας του Τ.Ε.Ι. Πειραιά με έδρα τον Πειραιά και το Τμήμα Τουριστικών Επιχειρήσεων του Παραρτήματος Σπετσών του Τ.Ε.Ι. Πειραιά συγχωνεύονται σε Τμήμα Διοίκησης </w:t>
      </w:r>
      <w:r w:rsidRPr="005242B5">
        <w:rPr>
          <w:color w:val="000000"/>
        </w:rPr>
        <w:lastRenderedPageBreak/>
        <w:t>Επιχειρήσεων της Σχολής Διοίκησης και Οικονομίας του Τ.Ε.Ι. Πειραιά με έδρα τον Πειραιά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Διοίκηση Τουριστικών Επιχειρήσεων και Επιχειρήσεων Φιλοξενίας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Διοίκηση Επιχειρήσεων η οποία θα έχει και κατευθύνσεις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β.α</w:t>
      </w:r>
      <w:proofErr w:type="spellEnd"/>
      <w:r w:rsidRPr="005242B5">
        <w:rPr>
          <w:color w:val="000000"/>
        </w:rPr>
        <w:t>) Διοίκηση Επιχειρήσεων</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β.β</w:t>
      </w:r>
      <w:proofErr w:type="spellEnd"/>
      <w:r w:rsidRPr="005242B5">
        <w:rPr>
          <w:color w:val="000000"/>
        </w:rPr>
        <w:t>) Μάρκετινγκ.</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Το Τμήμα που προκύπτει από τη συγχώνευση έχει το γνωστικό αντικείμενο των κατευθύνσεών του.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Μέχρι την ανάδειξη Προϊσταμένου στο νέο Τμήμα που προκύπτει από τη συγχώνευση, η οποία πρέπει να ολοκληρωθεί μέχρι την 30-11-2013, καθήκοντα Προϊσταμένου Τμήματος ασκεί ο Προϊστάμενος του αρχικού Τμήματος Διοίκησης Επιχειρήσεων της Σχολής Διοίκησης και Οικονομίας.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Τα συλλογικά όργανα του Τμήματος Διοίκησης Επιχειρήσεων συγκροτούνται σύμφωνα με τις διατάξεις του ν. 4009/2011, όπως τροποποιήθηκε και ισχύει.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Οι φοιτητές εντάσσονται αυτοδίκαια στο εκάστοτε Τμήμα που προκύπτει από τη συγχώνευση με διαπιστωτική πράξη του Προέδρου του Τ.Ε.Ι.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Το Εκπαιδευτικό Προσωπικό των συγχωνευόμενων Τμημάτων εντάσσεται στο εκάστοτε Τμήμα που προκύπτει από τη συγχώνευση, με διαπιστωτική πράξη του Προέδρου του Τ.Ε.Ι. Πειραιά, η οποία δημοσιεύεται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Η διαδικασία ένταξης ολοκληρώνεται έως την 31η Αυγούστου 2013.</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3</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Κατάργηση Παραρτήματος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Το Παράρτημα Σπετσών του Τ.Ε.Ι. Πειραιά καταργείται.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4</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Κατάργηση Γενικών Τμημάτων και Κ.Ξ.Γ.Φ.Α.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Το Γενικό Τμήμα Μαθηματικών του Τ.Ε.Ι. Πειραιά με έδρα τον Πειραιά καταργείται.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Το Γενικό Τμήμα Φυσικής Χημείας και Τεχνολογίας Υλικών του Τ.Ε.Ι. Πειραιά με έδρα τον Πειραιά καταργείται.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Το Κέντρο Ξένων Γλωσσών και Φυσικής Αγωγής του Τ.Ε.Ι. Πειραιά καταργείται.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4. α) Τα μέλη του εκπαιδευτικού προσωπικού που υπηρετούν στα καταργούμενα Τμήματα κατά τη δημοσίευση του παρόντος εντάσσονται στα υπόλοιπα Τμήματα, με βάση το γνωστικό τους αντικείμενο και τις λειτουργικές ανάγκες του Ιδρύματος, ύστερα </w:t>
      </w:r>
      <w:r w:rsidRPr="005242B5">
        <w:rPr>
          <w:color w:val="000000"/>
        </w:rPr>
        <w:lastRenderedPageBreak/>
        <w:t>από αίτησή τους και αιτιολογημένη απόφαση της Συνέλευσης του Τ.Ε.Ι. ή του αρμοδίου δυνάμει του άρθρου 13 παρ. 31 του ν. 3149/2003 (Α΄ 141) οργάνου, με πράξη του Προέδρου του Τ.Ε.Ι. Πειραιά, η οποία δημοσιεύεται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Τα μέλη του Ειδικού Διδακτικού Προσωπικού(Ε.ΔΙ.Π.), του Εργαστηριακού Διδακτικού Προσωπικού (ΕΡ.ΔΙ.Π.) και του Ειδικού Τεχνικού Προσωπικού (Ε.Τ.Π.) που υπηρετούν στα καταργούμενα Τμήματα κατά τη δημοσίευση του παρόντος εντάσσονται στα υπόλοιπα Τμήματα, με βάση το γνωστικό τους αντικείμενο και τις λειτουργικές ανάγκες του Ιδρύματος, ύστερα από αίτησή τους και αιτιολογημένη απόφαση της Συνέλευσης του Τ.Ε.Ι. ή του αρμοδίου δυνάμει του άρθρου 13 παρ. 31 του ν. 3149/2003 οργάνου, με πράξη του Προέδρου του Τ.Ε.Ι. Πειραιά, η οποία δημοσιεύεται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Η διαδικασία ένταξης ολοκληρώνεται έως την 31η Αυγούστου 2013.</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δ) Για τη μεταφορά του εξοπλισμού, των εργαστηρίων, του αρχείου και της βιβλιοθήκης των καταργούμενων Τμημάτων εκδίδεται απόφαση της Συνέλευσης του Τ.Ε.Ι. ή του αρμοδίου δυνάμει του άρθρου 13 παρ. 31 του ν. 3149/2003 οργάνου.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ε) Οι διαδικασίες εκλογής εξέλιξης και μονιμοποίησης μελών Εκπαιδευτικού Προσωπικού των καταργούμενων Τμημάτων, οι οποίες έχουν ξεκινήσει πριν τη δημοσίευση του παρόντος διατάγματος, συνεχίζονται κανονικά με τα Εκλεκτορικά Σώματα όπως αυτά είχαν συγκροτηθεί πριν την κατάργηση των Τμημάτων και ολοκληρώνονται από τα αρμόδια όργανα των Τμημάτων στα οποία εντάσσονται οι υποψήφιοι.</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στ</w:t>
      </w:r>
      <w:proofErr w:type="spellEnd"/>
      <w:r w:rsidRPr="005242B5">
        <w:rPr>
          <w:color w:val="000000"/>
        </w:rPr>
        <w:t>) Οι εκκρεμείς διαδικασίες κρίσης και μονιμοποίησης μελών ΕΡ.ΔΙ.Π., Ε.ΔΙ.Π. και Ε.Τ.Π. ολοκληρώνονται από τα όργανα του Τμήματος στο οποίο εντάσσονται.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ζ) Τα προπτυχιακά μαθήματα Τμημάτων του Τ.Ε.Ι. Πειραιά, των οποίων η διδασκαλία έχει ανατεθεί στα καταργούμενα Τμήματα, συνεχίζονται σύμφωνα με το καθορισμένο πρόγραμμα σπουδών τόσο των Τμημάτων αυτών όσο και των καταργούμενων Τμημάτων μέχρι την ολοκλήρωση των εξαμήνων και των εξετάσεων και την αναμόρφωση των προγραμμάτων σπουδών των Τμημάτων, σύμφωνα με τις ισχύουσες διατάξεις και ανεξάρτητα από την ένταξη του Εκπαιδευτικού Προσωπικού των καταργούμενων Τμημάτων στα Τμήματα στα οποία εντάσσονται.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η) Διαδικαστικές και άλλες λεπτομέρειες που ανακύπτουν από την κατάργηση των Τμημάτων του και δεν προβλέπονται από τις διατάξεις του παρόντος, ρυθμίζονται με απόφαση της Συνέλευσης, σύμφωνα με τις ισχύουσες διατάξεις.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lastRenderedPageBreak/>
        <w:t>θ) Για όσα θέματα δεν ρυθμίζονται ειδικά με το διάταγμα αυτό, εφαρμόζονται οι κείμενες διατάξεις όπως κατά περίπτωση ισχύουν.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5</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Συγκρότηση Σχολών του Τ.Ε.Ι.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Το Τ.Ε.Ι. Πειραιά αποτελείται από τις εξής Σχολές: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ΣΧΟΛΗ ΤΕΧΝΟΛΟΓΙΚΩΝ ΕΦΑΡΜΟΓΩΝ, η οποία συγκροτείται από τα εξής Τμήματα: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Τμήμα Μηχανικών Ηλεκτρονικών Υπολογιστικών Συστημάτων Τ.Ε.,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Τμήμα Μηχανολόγων Μηχανικών Τ.Ε.,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Τμήμα Πολιτικών Μηχανικών Τ.Ε., με έδρα τον Πειραιά και κατεύθυνση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Δομοστατικοί</w:t>
      </w:r>
      <w:proofErr w:type="spellEnd"/>
      <w:r w:rsidRPr="005242B5">
        <w:rPr>
          <w:color w:val="000000"/>
        </w:rPr>
        <w:t xml:space="preserve"> Μηχανικοί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Τμήμα Κλωστοϋφαντουργών Μηχανικών Τ.Ε.,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5) Τμήμα Ηλεκτρολόγων Μηχανικών Τ.Ε.,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6) Τμήμα Ηλεκτρονικών Μηχανικών Τ.Ε.,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7) Τμήμα Μηχανικών Αυτοματισμού Τ.Ε.,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ΣΧΟΛΗ ΔΙΟΙΚΗΣΗΣ ΚΑΙ ΟΙΚΟΝΟΜΙΑΣ, η οποία συγκροτείται από τα εξής τμήματα: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Τμήμα Λογιστικής και Χρηματοοικονομικής, με έδρα τον Πειραιά.</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Τμήμα Διοίκησης Επιχειρήσεων, με έδρα τον Πειραιά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Διοίκηση Τουριστικών Επιχειρήσεων και Επιχειρήσεων Φιλοξενίας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Διοίκηση Επιχειρήσεων, η οποία θα έχει και κατευθύνσεις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β.α</w:t>
      </w:r>
      <w:proofErr w:type="spellEnd"/>
      <w:r w:rsidRPr="005242B5">
        <w:rPr>
          <w:color w:val="000000"/>
        </w:rPr>
        <w:t>) Διοίκηση Επιχειρήσεων</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β.β</w:t>
      </w:r>
      <w:proofErr w:type="spellEnd"/>
      <w:r w:rsidRPr="005242B5">
        <w:rPr>
          <w:color w:val="000000"/>
        </w:rPr>
        <w:t>) Μάρκετινγκ.</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Οι ανωτέρω Σχολές έχουν ως έδρα την έδρα του Ιδρύματος.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6</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Μεταβατικές Διατάξεις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Οι εκκρεμείς διαδικασίες εκλογής, εξέλιξης και μονιμοποίησης των μελών Εκπαιδευτικού Προσωπικού των Τμημάτων που συγχωνεύονται, ολοκληρώνονται από τα αρμόδια όργανα του εκάστοτε Τμήματος που προκύπτει από τη συγχώνευση.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2. Οι εκκρεμείς διαδικασίες εκλογής των μελών Ε.Τ.Π. των Τμημάτων που συγχωνεύονται, ολοκληρώνονται από τα αρμόδια όργανα του εκάστοτε Τμήματος που </w:t>
      </w:r>
      <w:r w:rsidRPr="005242B5">
        <w:rPr>
          <w:color w:val="000000"/>
        </w:rPr>
        <w:lastRenderedPageBreak/>
        <w:t>προκύπτει από τη συγχώνευση. Μετά την εκλογή τους, τα μέλη Ε.Τ.Π. διορίζονται στο Τμήμα που προκύπτει από τη συγχώνευση.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Με πράξη του Προέδρου του Τ.Ε.Ι. Πειραιά ρυθμίζονται τα θέματα Διοικητικού Προσωπικού.</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Για τη διεξαγωγή των εκπαιδευτικών και εξεταστικών διαδικασιών, την παροχή τίτλων σπουδών, την έκδοση πιστοποιητικών και πάσης φύσεως βεβαιώσεων σε φοιτητές ή αποφοίτους, οι οποίοι έχουν εισαχθεί μέχρι και το ακαδημαϊκό έτος 2012-2013 στα Τμήματα που μετονομάζονται ή συγχωνεύονται ή καταργούνται, αρμόδια είναι τα όργανα των νέων Τμημάτων.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5. Η εκπαιδευτική διαδικασία των Προγραμμάτων Μεταπτυχιακών Σπουδών όσων Τμημάτων καταργούνται, συγχωνεύονται ή μετονομάζονται, συνεχίζεται μέχρι την ολοκλήρωσή τους, σύμφωνα με το καθορισμένο πρόγραμμα σπουδών. Στους αποφοίτους των ΠΜΣ απονέμεται μεταπτυχιακό δίπλωμα ειδίκευσης με τον υφιστάμενο κατά το χρόνο εισαγωγής τους τίτλο και τύπο.</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6. Οι τίτλοι σπουδών, οι οποίοι παρέχονται από τα Τμήματα που προκύπτουν από μετονομασία ή συγχώνευση, κατά τα ανωτέρω, είναι ισότιμοι με τους παρεχόμενους από τα μετονομαζόμενα ή συγχωνευόμενα Τμήματα τίτλους σπουδών.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7. Τα καταργούμενα Τμήματα συνεχίζουν τη λειτουργία τους έως την 31η Αυγούστου 2013. Η εκπαιδευτική λειτουργία των Τμημάτων που προκύπτουν από μετονομασία ή συγχώνευση αρχίζει από το ακαδημαϊκό έτος 2013-2014, ήτοι την 1η Σεπτεμβρίου 2013.</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7</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Έναρξη ισχύος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Η ισχύς του παρόντος διατάγματος αρχίζει από τη δημοσίευσή του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Στον Υπουργό Παιδείας και Θρησκευμάτων, Πολιτισμού και Αθλητισμού, αναθέτουμε τη δημοσίευση και εκτέλεση του παρόντος διατάγματος.»</w:t>
      </w:r>
    </w:p>
    <w:p w:rsidR="008F27FD" w:rsidRPr="005242B5" w:rsidRDefault="008F27FD" w:rsidP="004112A2">
      <w:pPr>
        <w:pStyle w:val="western"/>
        <w:spacing w:before="0" w:beforeAutospacing="0" w:after="0" w:afterAutospacing="0" w:line="360" w:lineRule="auto"/>
        <w:ind w:right="-58"/>
        <w:jc w:val="both"/>
        <w:rPr>
          <w:rFonts w:eastAsia="Cambria"/>
          <w:color w:val="000000"/>
          <w:u w:val="single"/>
          <w:lang w:eastAsia="zh-CN"/>
        </w:rPr>
      </w:pPr>
      <w:r w:rsidRPr="005242B5">
        <w:rPr>
          <w:color w:val="000000"/>
        </w:rPr>
        <w:t>3</w:t>
      </w:r>
      <w:r w:rsidRPr="005242B5">
        <w:rPr>
          <w:color w:val="000000"/>
          <w:u w:val="single"/>
        </w:rPr>
        <w:t xml:space="preserve">. Καταργείται </w:t>
      </w:r>
      <w:r w:rsidRPr="005242B5">
        <w:rPr>
          <w:u w:val="single"/>
          <w:lang w:eastAsia="zh-CN"/>
        </w:rPr>
        <w:t xml:space="preserve">το </w:t>
      </w:r>
      <w:proofErr w:type="spellStart"/>
      <w:r w:rsidRPr="005242B5">
        <w:rPr>
          <w:u w:val="single"/>
          <w:lang w:eastAsia="zh-CN"/>
        </w:rPr>
        <w:t>π.δ.</w:t>
      </w:r>
      <w:proofErr w:type="spellEnd"/>
      <w:r w:rsidRPr="005242B5">
        <w:rPr>
          <w:rFonts w:eastAsia="Cambria"/>
          <w:color w:val="000000"/>
          <w:u w:val="single"/>
          <w:lang w:eastAsia="zh-CN"/>
        </w:rPr>
        <w:t xml:space="preserve"> 95/</w:t>
      </w:r>
      <w:r w:rsidRPr="005242B5">
        <w:rPr>
          <w:color w:val="000000"/>
          <w:u w:val="single"/>
          <w:lang w:eastAsia="zh-CN"/>
        </w:rPr>
        <w:t>20</w:t>
      </w:r>
      <w:r w:rsidRPr="005242B5">
        <w:rPr>
          <w:rFonts w:eastAsia="Cambria"/>
          <w:color w:val="000000"/>
          <w:u w:val="single"/>
          <w:lang w:eastAsia="zh-CN"/>
        </w:rPr>
        <w:t>13 (</w:t>
      </w:r>
      <w:r w:rsidRPr="005242B5">
        <w:rPr>
          <w:color w:val="000000"/>
          <w:u w:val="single"/>
          <w:lang w:eastAsia="zh-CN"/>
        </w:rPr>
        <w:t xml:space="preserve">Α΄ </w:t>
      </w:r>
      <w:r w:rsidRPr="005242B5">
        <w:rPr>
          <w:rFonts w:eastAsia="Cambria"/>
          <w:color w:val="000000"/>
          <w:u w:val="single"/>
          <w:lang w:eastAsia="zh-CN"/>
        </w:rPr>
        <w:t xml:space="preserve">133), </w:t>
      </w:r>
      <w:r w:rsidRPr="005242B5">
        <w:rPr>
          <w:u w:val="single"/>
          <w:lang w:eastAsia="zh-CN"/>
        </w:rPr>
        <w:t xml:space="preserve">με την επιφύλαξη της μεταβατικής λειτουργίας ως ορίζεται στο άρθρο 5, </w:t>
      </w:r>
      <w:r w:rsidRPr="005242B5">
        <w:rPr>
          <w:rFonts w:eastAsia="Cambria"/>
          <w:color w:val="000000"/>
          <w:u w:val="single"/>
          <w:lang w:eastAsia="zh-CN"/>
        </w:rPr>
        <w:t>το οποίο έχει ως εξής: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1</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Μετονομασία Σχολής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Η Σχολή Γραφικών Τεχνών και Καλλιτεχνικών Σπουδών του Τ.Ε.Ι. Αθήνας μετονομάζεται σε Σχολή Καλλιτεχνικών Σπουδών του Τ.Ε.Ι. Αθήνας.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2</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lastRenderedPageBreak/>
        <w:t>Μετονομασία Τμημάτων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1.α) Το Τμήμα Τεχνολογίας Ιατρικών Οργάνων της Σχολής Τεχνολογικών Εφαρμογών του Τ.Ε.Ι. Αθήνας με έδρα την Αθήνα μετονομάζεται σε Τμήμα Μηχανικών </w:t>
      </w:r>
      <w:proofErr w:type="spellStart"/>
      <w:r w:rsidRPr="005242B5">
        <w:rPr>
          <w:color w:val="000000"/>
        </w:rPr>
        <w:t>Βιοϊατρικής</w:t>
      </w:r>
      <w:proofErr w:type="spellEnd"/>
      <w:r w:rsidRPr="005242B5">
        <w:rPr>
          <w:color w:val="000000"/>
        </w:rPr>
        <w:t xml:space="preserve"> Τεχνολογίας Τ.Ε. της Σχολής Τεχνολογικών Εφαρμογών του Τ.Ε.Ι. Αθήνας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Το Τμήμα Πληροφορικής της Σχολής Τεχνολογικών Εφαρμογών του Τ.Ε.Ι. Αθήνας με έδρα την Αθήνα μετονομάζεται σε Τμήμα Μηχανικών Πληροφορικής Τ.Ε. της Σχολής Τεχνολογικών Εφαρμογών του Τ.Ε.Ι. Αθήνας με έδρα την Αθήνα και κατευθύνσεις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Μηχανικοί Δικτύων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Μηχανικοί Ηλεκτρονικών Υπολογιστών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Μηχανικοί Λογισμικού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Το Τμήμα Ηλεκτρονικής της Σχολής Τεχνολογικών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Εφαρμογών του Τ.Ε.Ι. Αθήνας με έδρα την Αθήνα μετονομάζεται σε Τμήμα Ηλεκτρονικών Μηχανικών Τ.Ε. της Σχολής Τεχνολογικών Εφαρμογών του Τ.Ε.Ι. Αθήνας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δ) Το Τμήμα Ενεργειακής Τεχνολογίας της Σχολής Τεχνολογικών Εφαρμογών του Τ.Ε.Ι. Αθήνας με έδρα την Αθήνα μετονομάζεται σε Τμήμα Μηχανικών Ενεργειακής Τεχνολογίας Τ.Ε. της Σχολής Τεχνολογικών Εφαρμογών του Τ.Ε.Ι. Αθήνας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ε) Το Τμήμα </w:t>
      </w:r>
      <w:proofErr w:type="spellStart"/>
      <w:r w:rsidRPr="005242B5">
        <w:rPr>
          <w:color w:val="000000"/>
        </w:rPr>
        <w:t>Ναυπηγικής</w:t>
      </w:r>
      <w:proofErr w:type="spellEnd"/>
      <w:r w:rsidRPr="005242B5">
        <w:rPr>
          <w:color w:val="000000"/>
        </w:rPr>
        <w:t xml:space="preserve"> της Σχολής Τεχνολογικών Εφαρμογών του Τ.Ε.Ι. Αθήνας με έδρα την Αθήνα μετονομάζεται σε Τμήμα Ναυπηγών Μηχανικών Τ.Ε. της Σχολής Τεχνολογικών Εφαρμογών του Τ.Ε.Ι. Αθήνας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στ</w:t>
      </w:r>
      <w:proofErr w:type="spellEnd"/>
      <w:r w:rsidRPr="005242B5">
        <w:rPr>
          <w:color w:val="000000"/>
        </w:rPr>
        <w:t>) Το Τμήμα Φωτογραφίας και Οπτικοακουστικών Τεχνών της Σχολής Γραφικών Τεχνών και Καλλιτεχνικών Σπουδών του Τ.Ε.Ι. Αθήνας με έδρα την Αθήνα μετονομάζεται σε Τμήμα Φωτογραφίας και Οπτικοακουστικών της Σχολής Καλλιτεχνικών Σπουδών του Τ.Ε.Ι. Αθήνας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ζ) Το Τμήμα Πολιτικών Έργων Υποδομής της Σχολής Τεχνολογικών Εφαρμογών του Τ.Ε.Ι. Αθήνας με έδρα την Αθήνα μετονομάζεται σε Τμήμα Πολιτικών Μηχανικών Τ.Ε. και Μηχανικών Τοπογραφίας και </w:t>
      </w:r>
      <w:proofErr w:type="spellStart"/>
      <w:r w:rsidRPr="005242B5">
        <w:rPr>
          <w:color w:val="000000"/>
        </w:rPr>
        <w:t>Γεωπληροφορικής</w:t>
      </w:r>
      <w:proofErr w:type="spellEnd"/>
      <w:r w:rsidRPr="005242B5">
        <w:rPr>
          <w:color w:val="000000"/>
        </w:rPr>
        <w:t xml:space="preserve"> Τ.Ε. του Τ.Ε.Ι. Αθήνας με έδρα την Αθήνα της Σχολής Τεχνολογικών Εφαρμογών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α) Μηχανικοί Τοπογραφίας και </w:t>
      </w:r>
      <w:proofErr w:type="spellStart"/>
      <w:r w:rsidRPr="005242B5">
        <w:rPr>
          <w:color w:val="000000"/>
        </w:rPr>
        <w:t>Γεωπληροφορικής</w:t>
      </w:r>
      <w:proofErr w:type="spellEnd"/>
      <w:r w:rsidRPr="005242B5">
        <w:rPr>
          <w:color w:val="000000"/>
        </w:rPr>
        <w:t xml:space="preserve">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lastRenderedPageBreak/>
        <w:t>β) Πολιτικοί Μηχανικοί Τ.Ε. η οποία θα έχει και κατευθύνσεις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β.α</w:t>
      </w:r>
      <w:proofErr w:type="spellEnd"/>
      <w:r w:rsidRPr="005242B5">
        <w:rPr>
          <w:color w:val="000000"/>
        </w:rPr>
        <w:t xml:space="preserve">) </w:t>
      </w:r>
      <w:proofErr w:type="spellStart"/>
      <w:r w:rsidRPr="005242B5">
        <w:rPr>
          <w:color w:val="000000"/>
        </w:rPr>
        <w:t>Δομοστατικοί</w:t>
      </w:r>
      <w:proofErr w:type="spellEnd"/>
      <w:r w:rsidRPr="005242B5">
        <w:rPr>
          <w:color w:val="000000"/>
        </w:rPr>
        <w:t xml:space="preserve"> Μηχανικοί Τ.Ε.</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β.β</w:t>
      </w:r>
      <w:proofErr w:type="spellEnd"/>
      <w:r w:rsidRPr="005242B5">
        <w:rPr>
          <w:color w:val="000000"/>
        </w:rPr>
        <w:t>) Μηχανικοί Υποδομών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Οι φοιτητές και το πάσης φύσεως προσωπικό εκάστου εκ των παραπάνω Τμημάτων εντάσσονται αυτοδίκαια στο αντίστοιχο μετονομαζόμενο Τμήμα.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Στο γνωστικό αντικείμενο των Τμημάτων που μετονομάζονται ουδεμία μεταβολή επέρχεται.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3</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Συγχώνευση Τμημάτων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1.α) Το Τμήμα Πολιτικών Έργων Υποδομής και το Τμήμα Τοπογραφίας της Σχολής Τεχνολογικών Εφαρμογών του Τ.Ε.Ι. Αθήνας με έδρα την Αθήνα συγχωνεύονται σε Τμήμα Πολιτικών Μηχανικών Τ.Ε. και Μηχανικών Τοπογραφίας και </w:t>
      </w:r>
      <w:proofErr w:type="spellStart"/>
      <w:r w:rsidRPr="005242B5">
        <w:rPr>
          <w:color w:val="000000"/>
        </w:rPr>
        <w:t>Γεωπληροφορικής</w:t>
      </w:r>
      <w:proofErr w:type="spellEnd"/>
      <w:r w:rsidRPr="005242B5">
        <w:rPr>
          <w:color w:val="000000"/>
        </w:rPr>
        <w:t xml:space="preserve"> Τ.Ε. της Σχολής Τεχνολογικών Εφαρμογών του Τ.Ε.Ι. Αθήνας με έδρα την Αθήνα,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α) Μηχανικοί Τοπογραφίας και </w:t>
      </w:r>
      <w:proofErr w:type="spellStart"/>
      <w:r w:rsidRPr="005242B5">
        <w:rPr>
          <w:color w:val="000000"/>
        </w:rPr>
        <w:t>Γεωπληροφορικής</w:t>
      </w:r>
      <w:proofErr w:type="spellEnd"/>
      <w:r w:rsidRPr="005242B5">
        <w:rPr>
          <w:color w:val="000000"/>
        </w:rPr>
        <w:t xml:space="preserve">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Πολιτικοί Μηχανικοί Τ.Ε. η οποία θα έχει και κατευθύνσεις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β.α</w:t>
      </w:r>
      <w:proofErr w:type="spellEnd"/>
      <w:r w:rsidRPr="005242B5">
        <w:rPr>
          <w:color w:val="000000"/>
        </w:rPr>
        <w:t xml:space="preserve">) </w:t>
      </w:r>
      <w:proofErr w:type="spellStart"/>
      <w:r w:rsidRPr="005242B5">
        <w:rPr>
          <w:color w:val="000000"/>
        </w:rPr>
        <w:t>Δομοστατικοί</w:t>
      </w:r>
      <w:proofErr w:type="spellEnd"/>
      <w:r w:rsidRPr="005242B5">
        <w:rPr>
          <w:color w:val="000000"/>
        </w:rPr>
        <w:t xml:space="preserve"> Μηχανικοί Τ.Ε.</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β.β</w:t>
      </w:r>
      <w:proofErr w:type="spellEnd"/>
      <w:r w:rsidRPr="005242B5">
        <w:rPr>
          <w:color w:val="000000"/>
        </w:rPr>
        <w:t>) Μηχανικοί Υποδομών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Το Τμήμα που προκύπτει από τη συγχώνευση έχει το γνωστικό αντικείμενο των κατευθύνσεών του.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Μέχρι την ανάδειξη Προϊσταμένου στο Τμήμα Πολιτικών Μηχανικών Τ.Ε. και Μηχανικών Τοπογραφίας και </w:t>
      </w:r>
      <w:proofErr w:type="spellStart"/>
      <w:r w:rsidRPr="005242B5">
        <w:rPr>
          <w:color w:val="000000"/>
        </w:rPr>
        <w:t>Γεωπληροφορικής</w:t>
      </w:r>
      <w:proofErr w:type="spellEnd"/>
      <w:r w:rsidRPr="005242B5">
        <w:rPr>
          <w:color w:val="000000"/>
        </w:rPr>
        <w:t xml:space="preserve"> Τ.Ε. της Σχολής Τεχνολογικών Εφαρμογών του Τ.Ε.Ι. Αθήνας, η οποία θα πρέπει να έχει ολοκληρωθεί το αργότερο μέχρι 30 Νοεμβρίου 2013, καθήκοντα Προϊσταμένου Τμήματος ασκεί ο Προϊστάμενος του Τμήματος Πολιτικών Έργων Υποδομής της Σχολής Τεχνολογικών Εφαρμογών του Τ.Ε.Ι. Αθήνας.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Τα συλλογικά όργανα του Τμήματος Πολιτικών Μηχανικών Τ.Ε. και Μηχανικών Τοπογραφίας και </w:t>
      </w:r>
      <w:proofErr w:type="spellStart"/>
      <w:r w:rsidRPr="005242B5">
        <w:rPr>
          <w:color w:val="000000"/>
        </w:rPr>
        <w:t>Γεωπληρο-φορικής</w:t>
      </w:r>
      <w:proofErr w:type="spellEnd"/>
      <w:r w:rsidRPr="005242B5">
        <w:rPr>
          <w:color w:val="000000"/>
        </w:rPr>
        <w:t xml:space="preserve"> Τ.Ε. συγκροτούνται σύμφωνα με τις διατάξεις του ν. 4009/2011, όπως τροποποιήθηκε και ισχύει.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β) Το Τμήμα Τεχνολογίας Γραφικών Τεχνών της Σχολής Γραφικών Τεχνών και Καλλιτεχνικών Σπουδών του Τ.Ε.Ι. Αθήνας με έδρα την Αθήνα και το Τμήμα </w:t>
      </w:r>
      <w:proofErr w:type="spellStart"/>
      <w:r w:rsidRPr="005242B5">
        <w:rPr>
          <w:color w:val="000000"/>
        </w:rPr>
        <w:t>Γραφι-</w:t>
      </w:r>
      <w:r w:rsidRPr="005242B5">
        <w:rPr>
          <w:color w:val="000000"/>
        </w:rPr>
        <w:lastRenderedPageBreak/>
        <w:t>στικής</w:t>
      </w:r>
      <w:proofErr w:type="spellEnd"/>
      <w:r w:rsidRPr="005242B5">
        <w:rPr>
          <w:color w:val="000000"/>
        </w:rPr>
        <w:t xml:space="preserve"> της Σχολής Γραφικών Τεχνών και Καλλιτεχνικών Σπουδών του Τ.Ε.Ι. Αθήνας με έδρα την Αθήνα συγχωνεύονται σε Τμήμα Γραφιστικής της Σχολής Καλλιτεχνικών Σπουδών του Τ.Ε.Ι. Αθήνας με έδρα την Αθήνα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Γραφιστικής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Τεχνολογίας Γραφικών Τεχνών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Το Τμήμα που προκύπτει από τη συγχώνευση έχει το γνωστικό αντικείμενο των κατευθύνσεών του.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Μέχρι την ανάδειξη Προϊσταμένου στο Τμήμα </w:t>
      </w:r>
      <w:proofErr w:type="spellStart"/>
      <w:r w:rsidRPr="005242B5">
        <w:rPr>
          <w:color w:val="000000"/>
        </w:rPr>
        <w:t>Γρα</w:t>
      </w:r>
      <w:proofErr w:type="spellEnd"/>
      <w:r w:rsidRPr="005242B5">
        <w:rPr>
          <w:color w:val="000000"/>
        </w:rPr>
        <w:t>-φιστικής της Σχολής Καλλιτεχνικών Σπουδών του Τ.Ε.Ι. Αθήνας, η οποία θα πρέπει να έχει ολοκληρωθεί το αργότερο μέχρι 30 Νοεμβρίου 2013, καθήκοντα Προϊσταμένου Τμήματος ασκεί ο Προϊστάμενος του Τμήματος Γραφιστικής της Σχολής Γραφικών Τεχνών και Καλλιτεχνικών Σπουδών.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Τα συλλογικά όργανα του Τμήματος Γραφιστικής συγκροτούνται σύμφωνα με τις διατάξεις του ν. 4009/2011, όπως τροποποιήθηκε και ισχύει.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Το Τμήμα Εσωτερικής Αρχιτεκτονικής, Διακόσμησης και Σχεδιασμού Αντικειμένων της Σχολής Γραφικών Τεχνών και Καλλιτεχνικών Σπουδών του Τ.Ε.Ι. Αθήνας με έδρα την Αθήνα και το Τμήμα Εσωτερικής Αρχιτεκτονικής, Διακόσμησης και Σχεδιασμού Αντικειμένων του Τ.Ε.Ι. Σερρών με έδρα τις Σέρρες συγχωνεύονται σε Τμήμα Εσωτερικής Αρχιτεκτονικής, Διακόσμησης και Σχεδιασμού Αντικειμένων της Σχολής Καλλιτεχνικών Σπουδών του Τ.Ε.Ι. Αθήνας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Το Τμήμα που προκύπτει από τη συγχώνευση έχει το γνωστικό αντικείμενο των </w:t>
      </w:r>
      <w:proofErr w:type="spellStart"/>
      <w:r w:rsidRPr="005242B5">
        <w:rPr>
          <w:color w:val="000000"/>
        </w:rPr>
        <w:t>συγχωνευομένων</w:t>
      </w:r>
      <w:proofErr w:type="spellEnd"/>
      <w:r w:rsidRPr="005242B5">
        <w:rPr>
          <w:color w:val="000000"/>
        </w:rPr>
        <w:t xml:space="preserve"> Τμημάτων.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δ) Το Τμήμα Επισκεπτών και Επισκεπτριών Υγείας της Σχολής Επαγγελμάτων Υγείας και Πρόνοιας του Τ.Ε.Ι. Αθήνας με έδρα την Αθήνα και το Τμήμα Δημόσιας Υγιεινής της Σχολής Επαγγελμάτων Υγείας και Πρόνοιας του Τ.Ε.Ι. Αθήνας με έδρα την Αθήνα συγχωνεύονται σε Τμήμα Δημόσιας Υγείας και Κοινοτικής Υγείας της Σχολής Επαγγελμάτων Υγείας και Πρόνοιας του Τ.Ε.Ι. Αθήνας με έδρα την Αθήνα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Δημόσιας Υγείας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Κοινοτικής Υγείας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Το Τμήμα που προκύπτει από τη συγχώνευση έχει το γνωστικό αντικείμενο των συγχωνευόμενων Τμημάτων.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lastRenderedPageBreak/>
        <w:t>Μέχρι την ανάδειξη Προϊσταμένου στο Τμήμα Δημόσιας Υγείας και Κοινοτικής Υγείας της Σχολής Επαγγελμάτων Υγείας και Πρόνοιας του Τ.Ε.Ι. Αθήνας, η οποία θα πρέπει να έχει ολοκληρωθεί το αργότερο μέχρι 30 Νοεμβρίου 2013, καθήκοντα Προϊσταμένου Τμήματος ασκεί ο Προϊστάμενος του Τμήματος Δημόσιας Υγιεινής της Σχολής Επαγγελμάτων Υγείας και Πρόνοιας του Τ.Ε.Ι. Αθήνας.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Τα συλλογικά όργανα του Τμήματος Δημόσιας Υγείας και Κοινοτικής Υγείας συγκροτούνται σύμφωνα με τις διατάξεις του ν. 4009/2011, όπως τροποποιήθηκε και ισχύει.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ε) Τα Τμήματα Νοσηλευτικής Α και Β της Σχολής Επαγγελμάτων Υγείας και Πρόνοιας του Τ.Ε.Ι. Αθήνας με έδρα την Αθήνα συγχωνεύονται σε Τμήμα Νοσηλευτικής της Σχολής Επαγγελμάτων Υγείας και Πρόνοιας του Τ.Ε.Ι. Αθήνας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Στο γνωστικό αντικείμενο των Τμημάτων που συγχωνεύονται ουδεμία μεταβολή επέρχεται.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Μέχρι την ανάδειξη Προϊσταμένου στο Τμήμα Νοσηλευτικής της Σχολής Επαγγελμάτων Υγείας και Πρόνοιας του Τ.Ε.Ι. Αθήνας, η οποία θα πρέπει να έχει ολοκληρωθεί το αργότερο μέχρι 30 Νοεμβρίου 2013, καθήκοντα Προϊσταμένου Τμήματος ασκεί ο Προϊστάμενος του Τμήματος Νοσηλευτικής Α της Σχολής Επαγγελμάτων Υγείας και Πρόνοιας του Τ.Ε.Ι. Αθήνας.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Τα συλλογικά όργανα του Τμήματος Νοσηλευτικής της Σχολής Επαγγελμάτων Υγείας και Πρόνοιας του Τ.Ε.Ι. Αθήνας συγκροτούνται σύμφωνα με τις διατάξεις του ν. 4009/2011, όπως τροποποιήθηκε και ισχύει.</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στ</w:t>
      </w:r>
      <w:proofErr w:type="spellEnd"/>
      <w:r w:rsidRPr="005242B5">
        <w:rPr>
          <w:color w:val="000000"/>
        </w:rPr>
        <w:t>) Το Τμήμα Κοινωνικής Εργασίας της Σχολής Επαγγελμάτων Υγείας και Πρόνοιας του Τ.Ε.Ι. Αθήνας με έδρα την Αθήνα και το Τμήμα Κοινωνικής Εργασίας της Σχολής Επαγγελμάτων Υγείας και Πρόνοιας του Τ.Ε.Ι. Πάτρας με έδρα την Πάτρα συγχωνεύονται σε Τμήμα Κοινωνικής Εργασίας της Σχολής Επαγγελμάτων Υγείας και Πρόνοιας του Τ.Ε.Ι. Αθήνας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Στο γνωστικό αντικείμενο των Τμημάτων που συγχωνεύονται ουδεμία μεταβολή επέρχεται.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ζ) Το Τμήμα Εμπορίας και Διαφήμισης, το Τμήμα Τουριστικών Επιχειρήσεων, το Τμήμα Διοίκησης Μονάδων Υγείας και Πρόνοιας και το Τμήμα Διοίκησης Επιχειρήσεων της Σχολής Διοίκησης και Οικονομίας του Τ.Ε.Ι. Αθήνας με έδρα την Αθήνα συγχωνεύονται σε Τμήμα Διοίκησης Επιχειρήσεων της Σχολής Διοίκησης και Οικονομίας του Τ.Ε.Ι. Αθήνας με έδρα την Αθήνα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lastRenderedPageBreak/>
        <w:t>α) Διοίκηση Τουριστικών Επιχειρήσεων και Επιχειρήσεων Φιλοξενίας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Διοίκηση Μονάδων Υγείας και Πρόνοιας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Διοίκηση Επιχειρήσεων η οποία θα έχει και κατευθύνσεις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γ.α</w:t>
      </w:r>
      <w:proofErr w:type="spellEnd"/>
      <w:r w:rsidRPr="005242B5">
        <w:rPr>
          <w:color w:val="000000"/>
        </w:rPr>
        <w:t>) Διοίκηση Επιχειρήσεων</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γ.β</w:t>
      </w:r>
      <w:proofErr w:type="spellEnd"/>
      <w:r w:rsidRPr="005242B5">
        <w:rPr>
          <w:color w:val="000000"/>
        </w:rPr>
        <w:t>) Μάρκετινγκ</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Το Τμήμα που προκύπτει από τη συγχώνευση έχει το γνωστικό αντικείμενο των κατευθύνσεών του.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Μέχρι την ανάδειξη Προϊσταμένου στο Τμήμα Διοίκησης Επιχειρήσεων της Σχολής Διοίκησης και Οικονομίας του Τ.Ε.Ι. Αθήνας, η οποία θα πρέπει να έχει ολοκληρωθεί το αργότερο μέχρι 30 Νοεμβρίου 2013, καθήκοντα Προϊσταμένου Τμήματος ασκεί ο Προϊστάμενος του Τμήματος Διοίκησης Επιχειρήσεων της Σχολής Διοίκησης και Οικονομίας του Τ.Ε.Ι. Αθήνας.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Τα συλλογικά όργανα του Τμήματος Διοίκησης Επιχειρήσεων της Σχολής Διοίκησης και Οικονομίας συγκροτούνται σύμφωνα με τις διατάξεις του ν. 4009/2011, όπως τροποποιήθηκε και ισχύει.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Οι φοιτητές εντάσσονται αυτοδίκαια στο εκάστοτε Τμήμα που προκύπτει από τη συγχώνευση με διαπιστωτική πράξη του Προέδρου.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Το Εκπαιδευτικό Προσωπικό των συγχωνευόμενων Τμημάτων εντάσσεται στο εκάστοτε Τμήμα που προκύπτει από τη συγχώνευση, με διαπιστωτική πράξη του Προέδρου του Τ.Ε.Ι. Αθήνας, η οποία δημοσιεύεται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Η διαδικασία ένταξης ολοκληρώνεται έως την 31η Αυγούστου 2013.</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4</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Κατάργηση Γενικών Τμημάτων και Κ.Ξ.Γ.Φ.Α.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Το Γενικό Τμήμα Βασικών Ιατρικών Μαθημάτων του Τ.Ε.Ι. Αθήνας με έδρα την Αθήνα καταργείται.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Το Γενικό Τμήμα Μαθηματικών του Τ.Ε.Ι. Αθήνας με έδρα την Αθήνα καταργείται.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Το Γενικό Τμήμα Φυσικής - Χημείας και Τεχνολογίας Υλικών του Τ.Ε.Ι. Αθήνας με έδρα την Αθήνα καταργείται.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Το Κέντρο Ξένων Γλωσσών και Φυσικής Αγωγής του Τ.Ε.Ι. Αθήνας με έδρα την Αθήνα καταργείται.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5. α) Τα μέλη του εκπαιδευτικού προσωπικού που υπηρετούν στα καταργούμενα Τμήματα κατά τη δημοσίευση του παρόντος εντάσσονται στα υπόλοιπα Τμήματα με βάση το γνωστικό τους αντικείμενο και τις λειτουργικές ανάγκες του Ιδρύματος, ύστερα από αίτησή τους και αιτιολογημένη απόφαση της Συνέλευσης του Τ.Ε.Ι. ή του αρμόδιου </w:t>
      </w:r>
      <w:r w:rsidRPr="005242B5">
        <w:rPr>
          <w:color w:val="000000"/>
        </w:rPr>
        <w:lastRenderedPageBreak/>
        <w:t>δυνάμει του άρθρου 13 παρ. 31 του ν. 3149/2003 (Α΄ 141) οργάνου, με πράξη του Προέδρου του Τ.Ε.Ι. Αθήνας, η οποία δημοσιεύεται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Τα μέλη του Ειδικού Διδακτικού Προσωπικού (Ε.ΔΙ.Π.), του Εργαστηριακού Διδακτικού Προσωπικού (ΕΡ.ΔΙ.Π.) και του Ειδικού Τεχνικού Προσωπικού (Ε.Τ.Π.) που υπηρετούν στα καταργούμενα Τμήματα κατά τη δημοσίευση του παρόντος εντάσσονται στα υπόλοιπα Τμήματα, με βάση το γνωστικό τους αντικείμενο και τις λειτουργικές ανάγκες του Ιδρύματος, ύστερα από αίτησή τους και αιτιολογημένη απόφαση της Συνέλευσης του Τ.Ε.Ι. ή του αρμόδιου δυνάμει του άρθρου 13 παρ. 31 του ν. 3149/2003 (Α΄ 141) οργάνου, με πράξη του Προέδρου του Τ.Ε.Ι. Αθήνας, η οποία δημοσιεύεται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Η διαδικασία ένταξης ολοκληρώνεται έως την 31η Αυγούστου 2013.</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δ) Για τη μεταφορά του εξοπλισμού, των εργαστηρίων, του αρχείου και της βιβλιοθήκης των καταργούμενων Τμημάτων στο Τ.Ε.Ι. Αθήνας εκδίδεται απόφαση της Συνέλευσης του Τ.Ε.Ι. ή του αρμόδιου δυνάμει του άρθρου 13 παρ. 31 του ν. 3149/2003 (A´ 141) οργάνου.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ε) Οι διαδικασίες εκλογής, εξέλιξης και μονιμοποίησης μελών Εκπαιδευτικού Προσωπικού των καταργούμενων Τμημάτων, οι οποίες έχουν ξεκινήσει πριν τη δημοσίευση του παρόντος, συνεχίζονται κανονικά με τα Εκλεκτορικά Σώματα όπως αυτά είχαν συγκροτηθεί πριν την κατάργηση των Τμημάτων και ολοκληρώνονται από τα αρμόδια όργανα των Τμημάτων, στα οποία εντάσσονται οι υποψήφιοι.</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στ</w:t>
      </w:r>
      <w:proofErr w:type="spellEnd"/>
      <w:r w:rsidRPr="005242B5">
        <w:rPr>
          <w:color w:val="000000"/>
        </w:rPr>
        <w:t>) Οι εκκρεμείς διαδικασίες κρίσης και μονιμοποίησης μελών ΕΡ.ΔΙ.Π., Ε.ΔΙ.Π και Ε.Τ.Π. ολοκληρώνονται από τα όργανα του Τμήματος στο οποίο εντάσσονται.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ζ) Τα προπτυχιακά μαθήματα Τμημάτων του Τ.Ε.Ι. Αθήνας, των οποίων η διδασκαλία έχει ανατεθεί στα καταργούμενα Τμήματα, συνεχίζονται σύμφωνα με το καθορισμένο πρόγραμμα σπουδών τόσο των Τμημάτων αυτών όσο και των καταργούμενων Τμημάτων μέχρι την ολοκλήρωση των εξαμήνων και των εξετάσεων και την αναμόρφωση των προγραμμάτων σπουδών των Τμημάτων, σύμφωνα με τις ισχύουσες διατάξεις και ανεξάρτητα από την ένταξη του Εκπαιδευτικού Προσωπικού των καταργούμενων Τμημάτων στα Τμήματα στα οποία εντάσσονται.</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η) Διαδικαστικές και άλλες λεπτομέρειες που ανακύπτουν από την κατάργηση των Τμημάτων και δεν προβλέπονται από τις διατάξεις του παρόντος ρυθμίζονται με απόφαση της Συνέλευσης, σύμφωνα με τις ισχύουσες διατάξεις.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θ) Για όσα θέματα δεν ρυθμίζονται ειδικά με το διάταγμα αυτό, εφαρμόζονται οι κείμενες διατάξεις όπως κατά περίπτωση ισχύουν.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lastRenderedPageBreak/>
        <w:t>Άρθρο 5</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Συγκρότηση Σχολών του Τ.Ε.Ι. Αθήνας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Το Τ.Ε.Ι. Αθήνας αποτελείται από τις εξής Σχολές: 1. ΣΧΟΛΗ ΚΑΛΛΙΤΕΧΝΙΚΩΝ ΣΠΟΥΔΩΝ, η οποία συγκροτείται από τα εξής Τμήματα: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Τμήμα Γραφιστικής, με έδρα την Αθήνα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Γραφιστικής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Τεχνολογίας Γραφικών Τεχνών.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Τμήμα Εσωτερικής Αρχιτεκτονικής, Διακόσμησης και Σχεδιασμού Αντικειμένων,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Τμήμα Συντήρησης Αρχαιοτήτων και Έργων Τέχνης,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Τμήμα Φωτογραφίας και Οπτικοακουστικών,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ΣΧΟΛΗ ΔΙΟΙΚΗΣΗΣ ΚΑΙ ΟΙΚΟΝΟΜΙΑΣ, η οποία συγκροτείται από τα εξής Τμήματα: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Τμήμα Βιβλιοθηκονομίας και Συστημάτων Πληροφόρησης,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Τμήμα Διοίκησης Επιχειρήσεων, με έδρα την Αθήνα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Διοίκηση Τουριστικών Επιχειρήσεων και Επιχειρήσεων Φιλοξενίας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Διοίκηση Μονάδων Υγείας και Πρόνοιας.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Διοίκηση Επιχειρήσεων, η οποία θα έχει και κατευθύνσεις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γ.α</w:t>
      </w:r>
      <w:proofErr w:type="spellEnd"/>
      <w:r w:rsidRPr="005242B5">
        <w:rPr>
          <w:color w:val="000000"/>
        </w:rPr>
        <w:t>) Διοίκηση Επιχειρήσεων</w:t>
      </w:r>
    </w:p>
    <w:p w:rsidR="008F27FD" w:rsidRPr="005242B5" w:rsidRDefault="008F27FD" w:rsidP="004112A2">
      <w:pPr>
        <w:pStyle w:val="western"/>
        <w:spacing w:before="0" w:beforeAutospacing="0" w:after="0" w:afterAutospacing="0" w:line="360" w:lineRule="auto"/>
        <w:ind w:right="-58"/>
        <w:jc w:val="both"/>
        <w:rPr>
          <w:color w:val="000000"/>
        </w:rPr>
      </w:pPr>
      <w:proofErr w:type="spellStart"/>
      <w:r w:rsidRPr="005242B5">
        <w:rPr>
          <w:color w:val="000000"/>
        </w:rPr>
        <w:t>γ.β</w:t>
      </w:r>
      <w:proofErr w:type="spellEnd"/>
      <w:r w:rsidRPr="005242B5">
        <w:rPr>
          <w:color w:val="000000"/>
        </w:rPr>
        <w:t>) Μάρκετινγκ.</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ΣΧΟΛΗ ΕΠΑΓΓΕΛΜΑΤΩΝ ΥΓΕΙΑΣ ΚΑΙ ΠΡΟΝΟΙΑΣ, η οποία συγκροτείται από τα εξής Τμήματα: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1. Τμήμα Αισθητικής και </w:t>
      </w:r>
      <w:proofErr w:type="spellStart"/>
      <w:r w:rsidRPr="005242B5">
        <w:rPr>
          <w:color w:val="000000"/>
        </w:rPr>
        <w:t>Κοσμητολογίας</w:t>
      </w:r>
      <w:proofErr w:type="spellEnd"/>
      <w:r w:rsidRPr="005242B5">
        <w:rPr>
          <w:color w:val="000000"/>
        </w:rPr>
        <w:t>,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Τμήμα Δημόσιας Υγείας και Κοινοτικής Υγείας, με έδρα την Αθήνα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Δημόσιας Υγείας β. Κοινοτικής Υγείας.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3. Τμήμα Ιατρικών Εργαστηρίων,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Τμήμα Κοινωνικής Εργασίας,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5. Τμήμα Μαιευτικής,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6. Τμήμα Νοσηλευτικής,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7. Τμήμα Οδοντικής Τεχνολογίας,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lastRenderedPageBreak/>
        <w:t xml:space="preserve">8. Τμήμα Οπτικής και </w:t>
      </w:r>
      <w:proofErr w:type="spellStart"/>
      <w:r w:rsidRPr="005242B5">
        <w:rPr>
          <w:color w:val="000000"/>
        </w:rPr>
        <w:t>Οπτομετρίας</w:t>
      </w:r>
      <w:proofErr w:type="spellEnd"/>
      <w:r w:rsidRPr="005242B5">
        <w:rPr>
          <w:color w:val="000000"/>
        </w:rPr>
        <w:t>,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9. Τμήμα Ραδιολογίας και Ακτινολογίας,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10. Τμήμα Φυσικοθεραπείας,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11. Τμήμα </w:t>
      </w:r>
      <w:proofErr w:type="spellStart"/>
      <w:r w:rsidRPr="005242B5">
        <w:rPr>
          <w:color w:val="000000"/>
        </w:rPr>
        <w:t>Εργοθεραπείας</w:t>
      </w:r>
      <w:proofErr w:type="spellEnd"/>
      <w:r w:rsidRPr="005242B5">
        <w:rPr>
          <w:color w:val="000000"/>
        </w:rPr>
        <w:t>,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12. Τμήμα Προσχολικής Αγωγής,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ΣΧΟΛΗ ΤΕΧΝΟΛΟΓΙΑΣ ΤΡΟΦΙΜΩΝ ΚΑΙ ΔΙΑΤΡΟΦΗΣ, η οποία συγκροτείται από τα εξής Τμήματα: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Τμήμα Τεχνολογίας Τροφίμων,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Τμήμα Οινολογίας και Τεχνολογίας Ποτών,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5. ΣΧΟΛΗ ΤΕΧΝΟΛΟΓΙΚΩΝ ΕΦΑΡΜΟΓΩΝ, η οποία συγκροτείται από τα εξής Τμήματα: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Τμήμα Μηχανικών Ενεργειακής Τεχνολογίας Τ.Ε.,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Τμήμα Μηχανικών Πληροφορικής Τ.Ε., με έδρα την Αθήνα και κατευθύνσεις προχωρημένου εξαμήνου: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α. Μηχανικοί Δικτύων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β. Μηχανικοί Ηλεκτρονικών Υπολογιστών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γ. Μηχανικοί Λογισμικού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3. Τμήμα Πολιτικών Μηχανικών Τ.Ε. και Μηχανικών Τοπογραφίας και </w:t>
      </w:r>
      <w:proofErr w:type="spellStart"/>
      <w:r w:rsidRPr="005242B5">
        <w:rPr>
          <w:color w:val="000000"/>
        </w:rPr>
        <w:t>Γεωπληροφορικής</w:t>
      </w:r>
      <w:proofErr w:type="spellEnd"/>
      <w:r w:rsidRPr="005242B5">
        <w:rPr>
          <w:color w:val="000000"/>
        </w:rPr>
        <w:t xml:space="preserve"> Τ.Ε., με έδρα την Αθήνα και εισαγωγικές κατευθύνσεις με χωριστό αριθμό εισακτέων για την εισαγωγή στην Τριτοβάθμια Εκπαίδευση:</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α. Μηχανικοί Τοπογραφίας και </w:t>
      </w:r>
      <w:proofErr w:type="spellStart"/>
      <w:r w:rsidRPr="005242B5">
        <w:rPr>
          <w:color w:val="000000"/>
        </w:rPr>
        <w:t>Γεωπληροφορικής</w:t>
      </w:r>
      <w:proofErr w:type="spellEnd"/>
      <w:r w:rsidRPr="005242B5">
        <w:rPr>
          <w:color w:val="000000"/>
        </w:rPr>
        <w:t xml:space="preserve"> Τ.Ε. β. Πολιτικοί Μηχανικοί Τ.Ε., η οποία θα έχει και κατευθύνσεις προχωρημένου εξαμήνου: α. </w:t>
      </w:r>
      <w:proofErr w:type="spellStart"/>
      <w:r w:rsidRPr="005242B5">
        <w:rPr>
          <w:color w:val="000000"/>
        </w:rPr>
        <w:t>Δομοστατικοί</w:t>
      </w:r>
      <w:proofErr w:type="spellEnd"/>
      <w:r w:rsidRPr="005242B5">
        <w:rPr>
          <w:color w:val="000000"/>
        </w:rPr>
        <w:t xml:space="preserve"> Μηχανικοί Τ.Ε. β. Μηχανικοί Υποδομών Τ.Ε.</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4. Τμήμα Ναυπηγών Μηχανικών Τ.Ε.,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5. Τμήμα Ηλεκτρονικών Μηχανικών Τ.Ε.,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6. Τμήμα Μηχανικών </w:t>
      </w:r>
      <w:proofErr w:type="spellStart"/>
      <w:r w:rsidRPr="005242B5">
        <w:rPr>
          <w:color w:val="000000"/>
        </w:rPr>
        <w:t>Βιοϊατρικής</w:t>
      </w:r>
      <w:proofErr w:type="spellEnd"/>
      <w:r w:rsidRPr="005242B5">
        <w:rPr>
          <w:color w:val="000000"/>
        </w:rPr>
        <w:t xml:space="preserve"> Τεχνολογίας Τ.Ε., με έδρα την Αθήνα.</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Οι ανωτέρω Σχολές έχουν ως έδρα την έδρα του Ιδρύματος.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6</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Μεταβατικές Διατάξεις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 Το Τμήμα Εμπορίας και Διαφήμισης της Σχολής Διοίκησης και Οικονομίας του Τ.Ε.Ι. Αθήνας με έδρα την Αθήνα εξακολουθεί να λειτουργεί με την υφιστάμενη μορφή του μέχρι την 31η Οκτωβρίου 2018, οπότε και καταργείται. Το διατηρούμενο μέχρι 31-10-2018 Τμήμα λειτουργεί εκ παραλλήλου προς το Τμήμα της συγ</w:t>
      </w:r>
      <w:r w:rsidRPr="005242B5">
        <w:rPr>
          <w:color w:val="000000"/>
        </w:rPr>
        <w:softHyphen/>
        <w:t xml:space="preserve">χώνευσης, το οποίο λειτουργεί από 01-09-2013. Μετά την κατάργηση του Τμήματος, οι φοιτητές </w:t>
      </w:r>
      <w:r w:rsidRPr="005242B5">
        <w:rPr>
          <w:color w:val="000000"/>
        </w:rPr>
        <w:lastRenderedPageBreak/>
        <w:t>εντάσσονται αυτοδικαίως με πράξη του Προέδρου του οικείου Τ.Ε.Ι. στο Τμήμα Διοίκησης Επιχειρήσεων της Σχολής Διοίκη</w:t>
      </w:r>
      <w:r w:rsidRPr="005242B5">
        <w:rPr>
          <w:color w:val="000000"/>
        </w:rPr>
        <w:softHyphen/>
        <w:t>σης και Οικονομίας του Τ.Ε.Ι. Αθήνας. Το εκπαιδευτικό προσωπικό του Τμήματος Εμπορίας και Διαφήμισης της Σχολής Διοίκησης και Οικονομίας του Τ.Ε.Ι. Αθήνας με έδρα την Αθήνα εντάσσεται στο Τμήμα Διοίκησης Επι</w:t>
      </w:r>
      <w:r w:rsidRPr="005242B5">
        <w:rPr>
          <w:color w:val="000000"/>
        </w:rPr>
        <w:softHyphen/>
        <w:t>χειρήσεων της Σχολής Διοίκησης και Οικονομίας του Τ.Ε.Ι. Αθήνας με πράξη του Προέδρου του οικείου Τ.Ε.Ι. ύστερα από αιτιολογημένη απόφαση της Συνέλευσης ή του αρμοδίου δυνάμει του άρθρου 13 παρ. 31 του ν. 3149/2003 οργάνου, το αργότερο μέχρι την 31-10-2018. Η διαπιστωτική πράξη δημοσιεύεται στην Εφημερίδα της Κυβερνήσεως. Στο διατηρούμενο Τμήμα μέχρι 31-10-2018 συνεχίζονται οι διαδικασίες εκλογής, εξέλιξης και μονιμοποίησης μελών Εκπαιδευτικού Προσωπικού, καθώς και οι διαδικασίες εκλογής και διορισμού μελών Ε.Τ.Π. Μετά την κατάργηση του Τμήματος τυχόν εκκρε</w:t>
      </w:r>
      <w:r w:rsidRPr="005242B5">
        <w:rPr>
          <w:color w:val="000000"/>
        </w:rPr>
        <w:softHyphen/>
        <w:t>μείς διαδικασίες ολοκληρώνονται από το Τμήμα που προκύπτει από τη συγχώνευση.</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t>2.  Το Τμήμα Κοινωνικής Εργασίας της Σχολής Επαγ</w:t>
      </w:r>
      <w:r w:rsidRPr="005242B5">
        <w:rPr>
          <w:color w:val="000000"/>
        </w:rPr>
        <w:softHyphen/>
        <w:t>γελμάτων Υγείας και Πρόνοιας του Τ.Ε.Ι. Πάτρας με έδρα την Πάτρα εξακολουθεί να λειτουργεί με την υφιστάμενη μορφή του μέχρι την 31η Οκτωβρίου 2018, οπότε και κα</w:t>
      </w:r>
      <w:r w:rsidRPr="005242B5">
        <w:rPr>
          <w:color w:val="000000"/>
        </w:rPr>
        <w:softHyphen/>
        <w:t>ταργείται. Το διατηρούμενο μέχρι 31-10-2018 Τμήμα λει</w:t>
      </w:r>
      <w:r w:rsidRPr="005242B5">
        <w:rPr>
          <w:color w:val="000000"/>
        </w:rPr>
        <w:softHyphen/>
        <w:t>τουργεί εκ παραλλήλου προς το Τμήμα της συγχώνευσης, το οποίο λειτουργεί από 01-09-2013. Μετά την κατάργηση του Τμήματος, οι φοιτητές εντάσσονται αυτοδικαίως με πράξη του Προέδρου του Τ.Ε.Ι. υποδοχής στο Τμήμα Κοι</w:t>
      </w:r>
      <w:r w:rsidRPr="005242B5">
        <w:rPr>
          <w:color w:val="000000"/>
        </w:rPr>
        <w:softHyphen/>
        <w:t>νωνικής Εργασίας της Σχολής Επαγγελμάτων Υγείας και Πρόνοιας του Τ.Ε.Ι. Αθήνας. Το εκπαιδευτικό προσωπικό του Τμήματος Κοινωνικής Εργασίας της Σχολής Επαγ</w:t>
      </w:r>
      <w:r w:rsidRPr="005242B5">
        <w:rPr>
          <w:color w:val="000000"/>
        </w:rPr>
        <w:softHyphen/>
        <w:t>γελμάτων Υγείας και Πρόνοιας του Τ.Ε.Ι. Πάτρας με έδρα την Πάτρα εντάσσεται στο Τμήμα Κοινωνικής Εργασίας της Σχολής Επαγγελμάτων Υγείας και Πρόνοιας του Τ.Ε.Ι. Αθήνας με πράξη του Προέδρου του Τ.Ε.Ι. υποδοχής ύστε</w:t>
      </w:r>
      <w:r w:rsidRPr="005242B5">
        <w:rPr>
          <w:color w:val="000000"/>
        </w:rPr>
        <w:softHyphen/>
        <w:t>ρα από αιτιολογημένη απόφαση της Συνέλευσης ή του αρμοδίου δυνάμει του άρθρου 13 παρ. 31 του ν. 3149/2003 οργάνου, το αργότερο μέχρι την 31-10-2018. Η διαπιστωτι</w:t>
      </w:r>
      <w:r w:rsidRPr="005242B5">
        <w:rPr>
          <w:color w:val="000000"/>
        </w:rPr>
        <w:softHyphen/>
        <w:t>κή πράξη δημοσιεύεται στην Εφημερίδα της Κυβερνήσεως. Στο διατηρούμενο Τμήμα μέχρι 31-10-2018 συνεχίζονται οι διαδικασίες εκλογής, εξέλιξης και μονιμοποίησης με</w:t>
      </w:r>
      <w:r w:rsidRPr="005242B5">
        <w:rPr>
          <w:color w:val="000000"/>
        </w:rPr>
        <w:softHyphen/>
        <w:t>λών Εκπαιδευτικού Προσωπικού, καθώς και οι διαδικασίες εκλογής και διορισμού μελών Ε.Τ.Π. Μετά την κατάργηση του Τμήματος τυχόν εκκρεμείς διαδικασίες ολοκληρώνο</w:t>
      </w:r>
      <w:r w:rsidRPr="005242B5">
        <w:rPr>
          <w:color w:val="000000"/>
        </w:rPr>
        <w:softHyphen/>
        <w:t>νται από το Τμήμα που προκύπτει από τη συγχώνευση.</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t>3. Το Τμήμα Εσωτερικής Αρχιτεκτονικής, Διακόσμησης και Σχεδιασμού Αντικειμένων του Τ.Ε.Ι. Σερρών με έδρα τις Σέρρες εξακολουθεί να λειτουργεί με την υφιστά</w:t>
      </w:r>
      <w:r w:rsidRPr="005242B5">
        <w:rPr>
          <w:color w:val="000000"/>
        </w:rPr>
        <w:softHyphen/>
        <w:t>μενη μορφή του μέχρι την 31 Οκτωβρίου 2018, οπότε και καταργείται. Μέχρι την 01-09-</w:t>
      </w:r>
      <w:r w:rsidRPr="005242B5">
        <w:rPr>
          <w:color w:val="000000"/>
        </w:rPr>
        <w:lastRenderedPageBreak/>
        <w:t>2013, οι φοιτητές του ανωτέρω Τμήματος δύνανται κατ’ επιλογήν και ύστερα από δήλωσή τους είτε να παραμείνουν στο Τμήμα Εσω</w:t>
      </w:r>
      <w:r w:rsidRPr="005242B5">
        <w:rPr>
          <w:color w:val="000000"/>
        </w:rPr>
        <w:softHyphen/>
        <w:t>τερικής Αρχιτεκτονικής, Διακόσμησης και Σχεδιασμού Αντικειμένων του Τ.Ε.Ι. Σερρών με έδρα τις Σέρρες είτε να ενταχθούν στο Τμήμα Εσωτερικής Αρχιτεκτονικής, Διακόσμησης και Σχεδιασμού Αντικειμένων της Σχο</w:t>
      </w:r>
      <w:r w:rsidRPr="005242B5">
        <w:rPr>
          <w:color w:val="000000"/>
        </w:rPr>
        <w:softHyphen/>
        <w:t>λής Καλλιτεχνικών Σπουδών του Τ.Ε.Ι. Αθήνας με έδρα την Αθήνα. Το διατηρούμενο μέχρι 31-10-2018 Τμήμα λειτουργεί εκ παραλλήλου προς το Τμήμα της συγχώ</w:t>
      </w:r>
      <w:r w:rsidRPr="005242B5">
        <w:rPr>
          <w:color w:val="000000"/>
        </w:rPr>
        <w:softHyphen/>
        <w:t>νευσης, το οποίο λειτουργεί από 01-09-2013. Μετά την κατάργηση του Τμήματος, οι φοιτητές εντάσσονται αυ</w:t>
      </w:r>
      <w:r w:rsidRPr="005242B5">
        <w:rPr>
          <w:color w:val="000000"/>
        </w:rPr>
        <w:softHyphen/>
        <w:t>τοδικαίως με πράξη του Προέδρου του Τ.Ε.Ι. υποδοχής στο Τμήμα Εσωτερικής Αρχιτεκτονικής, Διακόσμησης και Σχεδιασμού Αντικειμένων της Σχολής Καλλιτεχνικών Σπουδών του Τ.Ε.Ι. Αθήνας με έδρα την Αθήνα.</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t>4.  Με πράξη του Προέδρου του Τ.Ε.Ι. Αθήνας διαπι</w:t>
      </w:r>
      <w:r w:rsidRPr="005242B5">
        <w:rPr>
          <w:color w:val="000000"/>
        </w:rPr>
        <w:softHyphen/>
        <w:t>στώνεται ο αριθμός των φοιτητών και του προσωπικού που εντάσσονται στα νέα Τμήματα, καθώς και η εκπαι</w:t>
      </w:r>
      <w:r w:rsidRPr="005242B5">
        <w:rPr>
          <w:color w:val="000000"/>
        </w:rPr>
        <w:softHyphen/>
        <w:t>δευτική και ακαδημαϊκή κατάστασή τους.</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t>5. Οι εκκρεμείς διαδικασίες εκλογής, εξέλιξης και μο</w:t>
      </w:r>
      <w:r w:rsidRPr="005242B5">
        <w:rPr>
          <w:color w:val="000000"/>
        </w:rPr>
        <w:softHyphen/>
        <w:t>νιμοποίησης των μελών Εκπαιδευτικού Προσωπικού των Τμημάτων που συγχωνεύονται ολοκληρώνονται από τα αρμόδια όργανα του εκάστοτε Τμήματος που προκύπτει από τη συγχώνευση.</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t>6. Οι εκκρεμείς διαδικασίες εκλογής των μελών Ε.Τ.Π. των Τμημάτων που συγχωνεύονται ολοκληρώνονται από τα αρμόδια όργανα του εκάστοτε Τμήματος που προ</w:t>
      </w:r>
      <w:r w:rsidRPr="005242B5">
        <w:rPr>
          <w:color w:val="000000"/>
        </w:rPr>
        <w:softHyphen/>
        <w:t>κύπτει από τη συγχώνευση. Μετά την εκλογή τους, τα μέλη Ε.Τ.Π. διορίζονται στο Τμήμα που προκύπτει από τη συγχώνευση.</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t>7. Με πράξη του Προέδρου Τ.Ε.Ι. Αθήνας ρυθμίζονται τα θέματα Διοικητικού Προσωπικού.</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t>8.  Για τη διεξαγωγή των εκπαιδευτικών και εξετα</w:t>
      </w:r>
      <w:r w:rsidRPr="005242B5">
        <w:rPr>
          <w:color w:val="000000"/>
        </w:rPr>
        <w:softHyphen/>
        <w:t>στικών διαδικασιών, την παροχή τίτλων σπουδών, την έκδοση πιστοποιητικών και πάσης φύσεως βεβαιώσεων σε φοιτητές ή αποφοίτους οι οποίοι έχουν εισαχθεί μέχρι και το ακαδημαϊκό έτος 2012-2013 στα Τμήματα που μετονομάζονται ή συγχωνεύονται ή καταργούνται, αρμόδια είναι τα όργανα των νέων Τμημάτων.</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t>9. Η εκπαιδευτική διαδικασία των Προγραμμάτων Με</w:t>
      </w:r>
      <w:r w:rsidRPr="005242B5">
        <w:rPr>
          <w:color w:val="000000"/>
        </w:rPr>
        <w:softHyphen/>
        <w:t>ταπτυχιακών Σπουδών όσων Τμημάτων καταργούνται, συγχωνεύονται ή μετονομάζονται συνεχίζεται μέχρι την ολοκλήρωσή τους, σύμφωνα με το καθορισμένο πρόγραμμα σπουδών. Στους αποφοίτους των ΠΜΣ απο</w:t>
      </w:r>
      <w:r w:rsidRPr="005242B5">
        <w:rPr>
          <w:color w:val="000000"/>
        </w:rPr>
        <w:softHyphen/>
        <w:t>νέμεται μεταπτυχιακό δίπλωμα ειδίκευσης με τον υφι</w:t>
      </w:r>
      <w:r w:rsidRPr="005242B5">
        <w:rPr>
          <w:color w:val="000000"/>
        </w:rPr>
        <w:softHyphen/>
        <w:t>στάμενο κατά το χρόνο εισαγωγής τους τίτλο και τύπο.</w:t>
      </w:r>
    </w:p>
    <w:p w:rsidR="008F27FD" w:rsidRPr="005242B5" w:rsidRDefault="008F27FD" w:rsidP="004112A2">
      <w:pPr>
        <w:pStyle w:val="western"/>
        <w:shd w:val="clear" w:color="auto" w:fill="FFFFFF"/>
        <w:spacing w:before="0" w:beforeAutospacing="0" w:after="0" w:afterAutospacing="0" w:line="360" w:lineRule="auto"/>
        <w:ind w:right="-58"/>
        <w:jc w:val="both"/>
        <w:rPr>
          <w:color w:val="000000"/>
        </w:rPr>
      </w:pPr>
      <w:r w:rsidRPr="005242B5">
        <w:rPr>
          <w:color w:val="000000"/>
        </w:rPr>
        <w:lastRenderedPageBreak/>
        <w:t>10.  Οι τίτλοι σπουδών οι οποίοι παρέχονται από τα Τμήματα που προκύπτουν από μετονομασία ή συγχώ</w:t>
      </w:r>
      <w:r w:rsidRPr="005242B5">
        <w:rPr>
          <w:color w:val="000000"/>
        </w:rPr>
        <w:softHyphen/>
        <w:t>νευση, κατά τα ανωτέρω, είναι ισότιμοι με τους παρε</w:t>
      </w:r>
      <w:r w:rsidRPr="005242B5">
        <w:rPr>
          <w:color w:val="000000"/>
        </w:rPr>
        <w:softHyphen/>
        <w:t>χόμενους από τα μετονομαζόμενα ή συγχωνευόμενα Τμήματα τίτλους σπουδών.</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11. Τα καταργούμενα Τμήματα συνεχίζουν τη λειτουρ</w:t>
      </w:r>
      <w:r w:rsidRPr="005242B5">
        <w:rPr>
          <w:color w:val="000000"/>
        </w:rPr>
        <w:softHyphen/>
        <w:t>γία τους έως την 31η Αυγούστου 2013. Η εκπαιδευτική λειτουργία των Τμημάτων που προκύπτουν από μετο</w:t>
      </w:r>
      <w:r w:rsidRPr="005242B5">
        <w:rPr>
          <w:color w:val="000000"/>
        </w:rPr>
        <w:softHyphen/>
        <w:t>νομασία ή συγχώνευση αρχίζει από το ακαδημαϊκό έτος 2013-2014, ήτοι την 1η Σεπτεμβρίου 2013.”</w:t>
      </w:r>
      <w:r w:rsidRPr="005242B5">
        <w:rPr>
          <w:color w:val="FF0000"/>
        </w:rPr>
        <w:t> </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7</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Έναρξη ισχύος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Η ισχύς του παρόντος διατάγματος αρχίζει από τη δημοσίευσή του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Στον Υπουργό Παιδείας και Θρησκευμάτων, Πολιτισμού και Αθλητισμού, αναθέτουμε τη δημοσίευση και εκτέλεση του παρόντος διατάγματος.»</w:t>
      </w:r>
    </w:p>
    <w:p w:rsidR="008F27FD" w:rsidRPr="005242B5" w:rsidRDefault="008F27FD" w:rsidP="004112A2">
      <w:pPr>
        <w:pStyle w:val="western"/>
        <w:spacing w:before="0" w:beforeAutospacing="0" w:after="0" w:afterAutospacing="0" w:line="360" w:lineRule="auto"/>
        <w:ind w:right="-58"/>
        <w:jc w:val="both"/>
        <w:rPr>
          <w:rFonts w:eastAsia="Cambria"/>
          <w:color w:val="000000"/>
          <w:u w:val="single"/>
          <w:lang w:eastAsia="zh-CN"/>
        </w:rPr>
      </w:pPr>
      <w:r w:rsidRPr="005242B5">
        <w:rPr>
          <w:color w:val="000000"/>
          <w:u w:val="single"/>
        </w:rPr>
        <w:t xml:space="preserve">4. Καταργείται </w:t>
      </w:r>
      <w:r w:rsidRPr="005242B5">
        <w:rPr>
          <w:u w:val="single"/>
          <w:lang w:eastAsia="zh-CN"/>
        </w:rPr>
        <w:t xml:space="preserve">το </w:t>
      </w:r>
      <w:proofErr w:type="spellStart"/>
      <w:r w:rsidRPr="005242B5">
        <w:rPr>
          <w:u w:val="single"/>
          <w:lang w:eastAsia="zh-CN"/>
        </w:rPr>
        <w:t>π.δ.</w:t>
      </w:r>
      <w:proofErr w:type="spellEnd"/>
      <w:r w:rsidRPr="005242B5">
        <w:rPr>
          <w:rFonts w:eastAsia="Cambria"/>
          <w:color w:val="000000"/>
          <w:u w:val="single"/>
          <w:lang w:eastAsia="zh-CN"/>
        </w:rPr>
        <w:t xml:space="preserve"> 68/</w:t>
      </w:r>
      <w:r w:rsidRPr="005242B5">
        <w:rPr>
          <w:color w:val="000000"/>
          <w:u w:val="single"/>
          <w:lang w:eastAsia="zh-CN"/>
        </w:rPr>
        <w:t>20</w:t>
      </w:r>
      <w:r w:rsidRPr="005242B5">
        <w:rPr>
          <w:rFonts w:eastAsia="Cambria"/>
          <w:color w:val="000000"/>
          <w:u w:val="single"/>
          <w:lang w:eastAsia="zh-CN"/>
        </w:rPr>
        <w:t>13 (</w:t>
      </w:r>
      <w:r w:rsidRPr="005242B5">
        <w:rPr>
          <w:color w:val="000000"/>
          <w:u w:val="single"/>
          <w:lang w:eastAsia="zh-CN"/>
        </w:rPr>
        <w:t xml:space="preserve">Α΄ </w:t>
      </w:r>
      <w:r w:rsidRPr="005242B5">
        <w:rPr>
          <w:rFonts w:eastAsia="Cambria"/>
          <w:color w:val="000000"/>
          <w:u w:val="single"/>
          <w:lang w:eastAsia="zh-CN"/>
        </w:rPr>
        <w:t xml:space="preserve">123), </w:t>
      </w:r>
      <w:r w:rsidRPr="005242B5">
        <w:rPr>
          <w:u w:val="single"/>
          <w:lang w:eastAsia="zh-CN"/>
        </w:rPr>
        <w:t xml:space="preserve">με την επιφύλαξη της μεταβατικής λειτουργίας ως ορίζεται στο άρθρο 5, </w:t>
      </w:r>
      <w:r w:rsidRPr="005242B5">
        <w:rPr>
          <w:rFonts w:eastAsia="Cambria"/>
          <w:color w:val="000000"/>
          <w:u w:val="single"/>
          <w:lang w:eastAsia="zh-CN"/>
        </w:rPr>
        <w:t>το οποίο έχει ως εξής: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1</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Μετονομασία Τμήματος</w:t>
      </w:r>
    </w:p>
    <w:p w:rsidR="008F27FD" w:rsidRPr="005242B5" w:rsidRDefault="008F27FD" w:rsidP="004112A2">
      <w:pPr>
        <w:pStyle w:val="western"/>
        <w:spacing w:before="0" w:beforeAutospacing="0" w:after="0" w:afterAutospacing="0" w:line="360" w:lineRule="auto"/>
        <w:ind w:right="-58"/>
        <w:jc w:val="both"/>
        <w:rPr>
          <w:color w:val="000000"/>
        </w:rPr>
      </w:pPr>
      <w:bookmarkStart w:id="0" w:name="__DdeLink__1030_1037882266"/>
      <w:bookmarkStart w:id="1" w:name="__DdeLink__1816_1037882266"/>
      <w:bookmarkEnd w:id="0"/>
      <w:bookmarkEnd w:id="1"/>
      <w:r w:rsidRPr="005242B5">
        <w:rPr>
          <w:color w:val="000000"/>
        </w:rPr>
        <w:t xml:space="preserve">1. Το προβλεπόμενο στις διατάξεις της παρ. Α΄ περ. γ. </w:t>
      </w:r>
      <w:proofErr w:type="spellStart"/>
      <w:r w:rsidRPr="005242B5">
        <w:rPr>
          <w:color w:val="000000"/>
        </w:rPr>
        <w:t>υποπ</w:t>
      </w:r>
      <w:proofErr w:type="spellEnd"/>
      <w:r w:rsidRPr="005242B5">
        <w:rPr>
          <w:color w:val="000000"/>
        </w:rPr>
        <w:t xml:space="preserve">. 5 της </w:t>
      </w:r>
      <w:proofErr w:type="spellStart"/>
      <w:r w:rsidRPr="005242B5">
        <w:rPr>
          <w:color w:val="000000"/>
        </w:rPr>
        <w:t>αριθμ</w:t>
      </w:r>
      <w:proofErr w:type="spellEnd"/>
      <w:r w:rsidRPr="005242B5">
        <w:rPr>
          <w:color w:val="000000"/>
        </w:rPr>
        <w:t xml:space="preserve">. Ε5/652/1984 απόφασης του Υπουργού Εθνικής Παιδείας και Θρησκευμάτων (Β΄ 99) και της περ. 9 της παρ. 3 του άρθρου 5 του </w:t>
      </w:r>
      <w:proofErr w:type="spellStart"/>
      <w:r w:rsidRPr="005242B5">
        <w:rPr>
          <w:color w:val="000000"/>
        </w:rPr>
        <w:t>Π.δ.</w:t>
      </w:r>
      <w:proofErr w:type="spellEnd"/>
      <w:r w:rsidRPr="005242B5">
        <w:rPr>
          <w:color w:val="000000"/>
        </w:rPr>
        <w:t xml:space="preserve"> 95/2013 (Α΄ 133) Τμήμα Ραδιολογίας - Ακτινολογίας της Σχολής Επαγγελμάτων Υγείας και Πρόνοιας του Τ.Ε.Ι. Αθήνας, μετονομάζεται σε Τμήμα Ακτινολογίας και Ακτινοθεραπείας χωρίς μεταβολή του γνωστικού του αντικειμένου.</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2. Ο τίτλος του πτυχιούχου ορίζεται σε «Τεχνολόγος Ακτινολογίας - Ακτινοθεραπείας».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 xml:space="preserve">3. Τα πτυχία που έχουν χορηγηθεί από το Τμήμα Ραδιολογίας - Ακτινολογίας είναι ως προς κάθε συνέπεια ισότιμα και αντίστοιχα προς αυτά που χορηγούνται από το Τμήμα Ακτινολογίας - Ακτινοθεραπείας. Διατηρούνται ως έχουν τα επαγγελματικά δικαιώματα των πτυχιούχων του ανωτέρω Τμήματος, τα οποία έχουν καθορισθεί με το </w:t>
      </w:r>
      <w:proofErr w:type="spellStart"/>
      <w:r w:rsidRPr="005242B5">
        <w:rPr>
          <w:color w:val="000000"/>
        </w:rPr>
        <w:t>Π.δ.</w:t>
      </w:r>
      <w:proofErr w:type="spellEnd"/>
      <w:r w:rsidRPr="005242B5">
        <w:rPr>
          <w:color w:val="000000"/>
        </w:rPr>
        <w:t xml:space="preserve"> 164/1996 (Α΄ 118).</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Άρθρο 2</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bCs/>
          <w:color w:val="000000"/>
        </w:rPr>
        <w:t>Έναρξη ισχύος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t>Η ισχύς του παρόντος διατάγματος αρχίζει από τη δημοσίευσή του στην Εφημερίδα της Κυβερνήσεως.</w:t>
      </w:r>
    </w:p>
    <w:p w:rsidR="008F27FD" w:rsidRPr="005242B5" w:rsidRDefault="008F27FD" w:rsidP="004112A2">
      <w:pPr>
        <w:pStyle w:val="western"/>
        <w:spacing w:before="0" w:beforeAutospacing="0" w:after="0" w:afterAutospacing="0" w:line="360" w:lineRule="auto"/>
        <w:ind w:right="-58"/>
        <w:jc w:val="both"/>
        <w:rPr>
          <w:color w:val="000000"/>
        </w:rPr>
      </w:pPr>
      <w:r w:rsidRPr="005242B5">
        <w:rPr>
          <w:color w:val="000000"/>
        </w:rPr>
        <w:lastRenderedPageBreak/>
        <w:t>Στον Υπουργό Παιδείας, Έρευνας και Θρησκευμάτων αναθέτουμε τη δημοσίευση και εκτέλεση του παρόντος διατάγματος.»</w:t>
      </w:r>
    </w:p>
    <w:p w:rsidR="00355316" w:rsidRDefault="00355316" w:rsidP="004112A2">
      <w:pPr>
        <w:pStyle w:val="western"/>
        <w:spacing w:before="0" w:beforeAutospacing="0" w:after="0" w:afterAutospacing="0" w:line="360" w:lineRule="auto"/>
        <w:ind w:right="-58"/>
        <w:jc w:val="both"/>
        <w:rPr>
          <w:b/>
          <w:iCs/>
          <w:color w:val="000000"/>
        </w:rPr>
      </w:pPr>
    </w:p>
    <w:p w:rsidR="005242B5" w:rsidRPr="005242B5" w:rsidRDefault="005242B5" w:rsidP="004112A2">
      <w:pPr>
        <w:pStyle w:val="western"/>
        <w:spacing w:before="0" w:beforeAutospacing="0" w:after="0" w:afterAutospacing="0" w:line="360" w:lineRule="auto"/>
        <w:ind w:right="-58"/>
        <w:jc w:val="both"/>
        <w:rPr>
          <w:b/>
          <w:iCs/>
          <w:color w:val="000000"/>
        </w:rPr>
      </w:pPr>
      <w:bookmarkStart w:id="2" w:name="_GoBack"/>
      <w:bookmarkEnd w:id="2"/>
      <w:r w:rsidRPr="005242B5">
        <w:rPr>
          <w:b/>
          <w:iCs/>
          <w:color w:val="000000"/>
        </w:rPr>
        <w:t>Άρθρο 26</w:t>
      </w:r>
    </w:p>
    <w:p w:rsidR="005242B5" w:rsidRPr="005242B5" w:rsidRDefault="005242B5" w:rsidP="004112A2">
      <w:pPr>
        <w:pStyle w:val="western"/>
        <w:spacing w:before="0" w:beforeAutospacing="0" w:after="0" w:afterAutospacing="0" w:line="360" w:lineRule="auto"/>
        <w:ind w:right="-58"/>
        <w:jc w:val="both"/>
        <w:rPr>
          <w:color w:val="000000"/>
        </w:rPr>
      </w:pPr>
      <w:r w:rsidRPr="005242B5">
        <w:rPr>
          <w:color w:val="000000"/>
          <w:u w:val="single"/>
        </w:rPr>
        <w:t xml:space="preserve">Καταργείται η </w:t>
      </w:r>
      <w:proofErr w:type="spellStart"/>
      <w:r w:rsidRPr="005242B5">
        <w:rPr>
          <w:color w:val="000000"/>
          <w:u w:val="single"/>
        </w:rPr>
        <w:t>περίπτ</w:t>
      </w:r>
      <w:proofErr w:type="spellEnd"/>
      <w:r w:rsidRPr="005242B5">
        <w:rPr>
          <w:color w:val="000000"/>
          <w:u w:val="single"/>
        </w:rPr>
        <w:t xml:space="preserve">. δ΄ της παρ. 2 του άρθρου 3 του </w:t>
      </w:r>
      <w:proofErr w:type="spellStart"/>
      <w:r w:rsidRPr="005242B5">
        <w:rPr>
          <w:color w:val="000000"/>
          <w:u w:val="single"/>
        </w:rPr>
        <w:t>π.δ.</w:t>
      </w:r>
      <w:proofErr w:type="spellEnd"/>
      <w:r w:rsidRPr="005242B5">
        <w:rPr>
          <w:color w:val="000000"/>
          <w:u w:val="single"/>
        </w:rPr>
        <w:t xml:space="preserve"> 79/2017, η οποία έχει ως εξής:</w:t>
      </w:r>
      <w:r w:rsidRPr="005242B5">
        <w:rPr>
          <w:color w:val="000000"/>
        </w:rPr>
        <w:t xml:space="preserve"> </w:t>
      </w:r>
    </w:p>
    <w:p w:rsidR="008F27FD" w:rsidRPr="005242B5" w:rsidRDefault="005242B5" w:rsidP="004112A2">
      <w:pPr>
        <w:pStyle w:val="western"/>
        <w:spacing w:before="0" w:beforeAutospacing="0" w:after="0" w:afterAutospacing="0" w:line="360" w:lineRule="auto"/>
        <w:ind w:right="-58"/>
        <w:jc w:val="both"/>
        <w:rPr>
          <w:color w:val="000000"/>
          <w:u w:val="single"/>
        </w:rPr>
      </w:pPr>
      <w:r w:rsidRPr="005242B5">
        <w:rPr>
          <w:color w:val="000000"/>
        </w:rPr>
        <w:t>«δ) στις 30 Ιανουαρίου, εορτή των Τριών Ιεραρχών. Σε περίπτωση που η 30η Ιανουαρίου είναι Σάββατο ή Κυριακή, οι εορταστικές εκδηλώσεις λαμβάνουν χώρα την προηγούμενη Παρασκευή.»</w:t>
      </w:r>
    </w:p>
    <w:p w:rsidR="00FE7528" w:rsidRPr="005242B5" w:rsidRDefault="00FE7528" w:rsidP="004112A2">
      <w:pPr>
        <w:widowControl w:val="0"/>
        <w:tabs>
          <w:tab w:val="left" w:pos="3390"/>
        </w:tabs>
        <w:autoSpaceDE w:val="0"/>
        <w:autoSpaceDN w:val="0"/>
        <w:adjustRightInd w:val="0"/>
        <w:spacing w:after="0" w:line="360" w:lineRule="auto"/>
        <w:ind w:right="-58"/>
        <w:jc w:val="both"/>
        <w:outlineLvl w:val="0"/>
        <w:rPr>
          <w:rFonts w:ascii="Times New Roman" w:hAnsi="Times New Roman" w:cs="Times New Roman"/>
          <w:b/>
          <w:sz w:val="24"/>
          <w:szCs w:val="24"/>
        </w:rPr>
      </w:pPr>
    </w:p>
    <w:p w:rsidR="0090490A" w:rsidRPr="005242B5" w:rsidRDefault="0090490A"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r w:rsidRPr="005242B5">
        <w:rPr>
          <w:rFonts w:ascii="Times New Roman" w:hAnsi="Times New Roman" w:cs="Times New Roman"/>
          <w:b/>
          <w:iCs/>
          <w:sz w:val="24"/>
          <w:szCs w:val="24"/>
        </w:rPr>
        <w:t>Άρθρο 27</w:t>
      </w:r>
    </w:p>
    <w:p w:rsidR="0090490A" w:rsidRPr="005242B5" w:rsidRDefault="0090490A" w:rsidP="004112A2">
      <w:pPr>
        <w:widowControl w:val="0"/>
        <w:autoSpaceDE w:val="0"/>
        <w:autoSpaceDN w:val="0"/>
        <w:adjustRightInd w:val="0"/>
        <w:spacing w:after="0" w:line="360" w:lineRule="auto"/>
        <w:ind w:right="-58"/>
        <w:jc w:val="both"/>
        <w:rPr>
          <w:rFonts w:ascii="Times New Roman" w:hAnsi="Times New Roman" w:cs="Times New Roman"/>
          <w:iCs/>
          <w:sz w:val="24"/>
          <w:szCs w:val="24"/>
          <w:u w:val="single"/>
        </w:rPr>
      </w:pPr>
      <w:r w:rsidRPr="005242B5">
        <w:rPr>
          <w:rFonts w:ascii="Times New Roman" w:hAnsi="Times New Roman" w:cs="Times New Roman"/>
          <w:iCs/>
          <w:sz w:val="24"/>
          <w:szCs w:val="24"/>
          <w:u w:val="single"/>
        </w:rPr>
        <w:t xml:space="preserve">Καταργείται η </w:t>
      </w:r>
      <w:proofErr w:type="spellStart"/>
      <w:r w:rsidRPr="005242B5">
        <w:rPr>
          <w:rFonts w:ascii="Times New Roman" w:hAnsi="Times New Roman" w:cs="Times New Roman"/>
          <w:iCs/>
          <w:sz w:val="24"/>
          <w:szCs w:val="24"/>
          <w:u w:val="single"/>
        </w:rPr>
        <w:t>περίπτ</w:t>
      </w:r>
      <w:proofErr w:type="spellEnd"/>
      <w:r w:rsidRPr="005242B5">
        <w:rPr>
          <w:rFonts w:ascii="Times New Roman" w:hAnsi="Times New Roman" w:cs="Times New Roman"/>
          <w:iCs/>
          <w:sz w:val="24"/>
          <w:szCs w:val="24"/>
          <w:u w:val="single"/>
        </w:rPr>
        <w:t>. γ΄ της παρ. 1 του άρθρου 10 του ν. 4186/2013 (Α΄ 193), όπως αντικαταστάθηκε με το άρθρο 7 του ν. 4327/2015 (Α΄ 50), η οποία έχει ως εξής:</w:t>
      </w:r>
    </w:p>
    <w:p w:rsidR="0090490A" w:rsidRPr="005242B5" w:rsidRDefault="0090490A" w:rsidP="004112A2">
      <w:pPr>
        <w:widowControl w:val="0"/>
        <w:autoSpaceDE w:val="0"/>
        <w:autoSpaceDN w:val="0"/>
        <w:adjustRightInd w:val="0"/>
        <w:spacing w:after="0" w:line="360" w:lineRule="auto"/>
        <w:ind w:right="-58"/>
        <w:jc w:val="both"/>
        <w:rPr>
          <w:rFonts w:ascii="Times New Roman" w:hAnsi="Times New Roman" w:cs="Times New Roman"/>
          <w:iCs/>
          <w:sz w:val="24"/>
          <w:szCs w:val="24"/>
        </w:rPr>
      </w:pPr>
      <w:r w:rsidRPr="005242B5">
        <w:rPr>
          <w:rFonts w:ascii="Times New Roman" w:hAnsi="Times New Roman" w:cs="Times New Roman"/>
          <w:iCs/>
          <w:sz w:val="24"/>
          <w:szCs w:val="24"/>
        </w:rPr>
        <w:t>«γ) Οδηγίες διδασκαλίας, συμπεριλαμβανομένων και των διδακτικών τεχνικών, των μεθόδων διδασκαλίας και των ενδεδειγμένων εποπτικών μέσων.»</w:t>
      </w:r>
    </w:p>
    <w:p w:rsidR="003103B7" w:rsidRPr="005242B5" w:rsidRDefault="003103B7" w:rsidP="004112A2">
      <w:pPr>
        <w:widowControl w:val="0"/>
        <w:autoSpaceDE w:val="0"/>
        <w:autoSpaceDN w:val="0"/>
        <w:adjustRightInd w:val="0"/>
        <w:spacing w:after="0" w:line="360" w:lineRule="auto"/>
        <w:ind w:right="-58"/>
        <w:jc w:val="both"/>
        <w:rPr>
          <w:rFonts w:ascii="Times New Roman" w:hAnsi="Times New Roman" w:cs="Times New Roman"/>
          <w:b/>
          <w:iCs/>
          <w:sz w:val="24"/>
          <w:szCs w:val="24"/>
        </w:rPr>
      </w:pPr>
    </w:p>
    <w:sectPr w:rsidR="003103B7" w:rsidRPr="005242B5" w:rsidSect="00A2068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7E" w:rsidRDefault="0012747E" w:rsidP="009B3901">
      <w:pPr>
        <w:spacing w:after="0" w:line="240" w:lineRule="auto"/>
      </w:pPr>
      <w:r>
        <w:separator/>
      </w:r>
    </w:p>
  </w:endnote>
  <w:endnote w:type="continuationSeparator" w:id="0">
    <w:p w:rsidR="0012747E" w:rsidRDefault="0012747E" w:rsidP="009B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8235"/>
      <w:docPartObj>
        <w:docPartGallery w:val="Page Numbers (Bottom of Page)"/>
        <w:docPartUnique/>
      </w:docPartObj>
    </w:sdtPr>
    <w:sdtEndPr/>
    <w:sdtContent>
      <w:p w:rsidR="008F27FD" w:rsidRDefault="008F27FD">
        <w:pPr>
          <w:pStyle w:val="a8"/>
        </w:pPr>
        <w:r>
          <w:fldChar w:fldCharType="begin"/>
        </w:r>
        <w:r>
          <w:instrText xml:space="preserve"> PAGE   \* MERGEFORMAT </w:instrText>
        </w:r>
        <w:r>
          <w:fldChar w:fldCharType="separate"/>
        </w:r>
        <w:r w:rsidR="00355316">
          <w:rPr>
            <w:noProof/>
          </w:rPr>
          <w:t>24</w:t>
        </w:r>
        <w:r>
          <w:rPr>
            <w:noProof/>
          </w:rPr>
          <w:fldChar w:fldCharType="end"/>
        </w:r>
      </w:p>
    </w:sdtContent>
  </w:sdt>
  <w:p w:rsidR="008F27FD" w:rsidRDefault="008F27F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7E" w:rsidRDefault="0012747E" w:rsidP="009B3901">
      <w:pPr>
        <w:spacing w:after="0" w:line="240" w:lineRule="auto"/>
      </w:pPr>
      <w:r>
        <w:separator/>
      </w:r>
    </w:p>
  </w:footnote>
  <w:footnote w:type="continuationSeparator" w:id="0">
    <w:p w:rsidR="0012747E" w:rsidRDefault="0012747E" w:rsidP="009B3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0C4"/>
    <w:multiLevelType w:val="hybridMultilevel"/>
    <w:tmpl w:val="F17CE7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632AB2"/>
    <w:multiLevelType w:val="hybridMultilevel"/>
    <w:tmpl w:val="EC8E97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832785"/>
    <w:multiLevelType w:val="hybridMultilevel"/>
    <w:tmpl w:val="14A2E912"/>
    <w:lvl w:ilvl="0" w:tplc="B4CEB2B4">
      <w:start w:val="1"/>
      <w:numFmt w:val="decimal"/>
      <w:lvlText w:val="%1."/>
      <w:lvlJc w:val="left"/>
      <w:pPr>
        <w:ind w:left="720" w:hanging="360"/>
      </w:pPr>
      <w:rPr>
        <w:rFonts w:ascii="Times New Roman" w:hAnsi="Times New Roman"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61944C8"/>
    <w:multiLevelType w:val="hybridMultilevel"/>
    <w:tmpl w:val="9E081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CF28F3"/>
    <w:multiLevelType w:val="hybridMultilevel"/>
    <w:tmpl w:val="FC2269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B1004EA"/>
    <w:multiLevelType w:val="hybridMultilevel"/>
    <w:tmpl w:val="74904D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1035C2B"/>
    <w:multiLevelType w:val="hybridMultilevel"/>
    <w:tmpl w:val="BC1C1394"/>
    <w:lvl w:ilvl="0" w:tplc="89F891B2">
      <w:start w:val="1"/>
      <w:numFmt w:val="decimal"/>
      <w:lvlText w:val="%1."/>
      <w:lvlJc w:val="left"/>
      <w:pPr>
        <w:ind w:left="450" w:hanging="360"/>
      </w:pPr>
      <w:rPr>
        <w:rFonts w:cstheme="minorBidi" w:hint="default"/>
        <w:b w:val="0"/>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7" w15:restartNumberingAfterBreak="0">
    <w:nsid w:val="427A12D8"/>
    <w:multiLevelType w:val="hybridMultilevel"/>
    <w:tmpl w:val="926004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A00727"/>
    <w:multiLevelType w:val="hybridMultilevel"/>
    <w:tmpl w:val="0D90B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2B24108"/>
    <w:multiLevelType w:val="hybridMultilevel"/>
    <w:tmpl w:val="57BE70CE"/>
    <w:lvl w:ilvl="0" w:tplc="FAE6EACC">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0" w15:restartNumberingAfterBreak="0">
    <w:nsid w:val="53715B7F"/>
    <w:multiLevelType w:val="hybridMultilevel"/>
    <w:tmpl w:val="3BE2A1A8"/>
    <w:lvl w:ilvl="0" w:tplc="59741010">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8C839CC"/>
    <w:multiLevelType w:val="hybridMultilevel"/>
    <w:tmpl w:val="D0363F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9695F44"/>
    <w:multiLevelType w:val="hybridMultilevel"/>
    <w:tmpl w:val="0D90B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FEB016E"/>
    <w:multiLevelType w:val="hybridMultilevel"/>
    <w:tmpl w:val="1FD8E338"/>
    <w:lvl w:ilvl="0" w:tplc="8312BA56">
      <w:start w:val="1"/>
      <w:numFmt w:val="decimal"/>
      <w:lvlText w:val="%1."/>
      <w:lvlJc w:val="left"/>
      <w:pPr>
        <w:ind w:left="420" w:hanging="360"/>
      </w:pPr>
      <w:rPr>
        <w:rFonts w:ascii="Times New Roman" w:hAnsi="Times New Roman" w:hint="default"/>
        <w:color w:val="auto"/>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7B8B5FFA"/>
    <w:multiLevelType w:val="hybridMultilevel"/>
    <w:tmpl w:val="89FCF0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2"/>
  </w:num>
  <w:num w:numId="3">
    <w:abstractNumId w:val="8"/>
  </w:num>
  <w:num w:numId="4">
    <w:abstractNumId w:val="10"/>
  </w:num>
  <w:num w:numId="5">
    <w:abstractNumId w:val="3"/>
  </w:num>
  <w:num w:numId="6">
    <w:abstractNumId w:val="1"/>
  </w:num>
  <w:num w:numId="7">
    <w:abstractNumId w:val="9"/>
  </w:num>
  <w:num w:numId="8">
    <w:abstractNumId w:val="0"/>
  </w:num>
  <w:num w:numId="9">
    <w:abstractNumId w:val="4"/>
  </w:num>
  <w:num w:numId="10">
    <w:abstractNumId w:val="2"/>
  </w:num>
  <w:num w:numId="11">
    <w:abstractNumId w:val="13"/>
  </w:num>
  <w:num w:numId="12">
    <w:abstractNumId w:val="6"/>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D"/>
    <w:rsid w:val="00000691"/>
    <w:rsid w:val="00000752"/>
    <w:rsid w:val="000060EE"/>
    <w:rsid w:val="00013318"/>
    <w:rsid w:val="00013E5C"/>
    <w:rsid w:val="000226D0"/>
    <w:rsid w:val="00024591"/>
    <w:rsid w:val="000613B9"/>
    <w:rsid w:val="000621F7"/>
    <w:rsid w:val="00064241"/>
    <w:rsid w:val="00083B7D"/>
    <w:rsid w:val="00085250"/>
    <w:rsid w:val="00087985"/>
    <w:rsid w:val="00090037"/>
    <w:rsid w:val="00091A3D"/>
    <w:rsid w:val="000A04F1"/>
    <w:rsid w:val="000A16C8"/>
    <w:rsid w:val="000A25AE"/>
    <w:rsid w:val="000B5C05"/>
    <w:rsid w:val="000C5760"/>
    <w:rsid w:val="000D4687"/>
    <w:rsid w:val="000D5E4E"/>
    <w:rsid w:val="000D673E"/>
    <w:rsid w:val="000E0AED"/>
    <w:rsid w:val="000E2199"/>
    <w:rsid w:val="000E29F6"/>
    <w:rsid w:val="001029DF"/>
    <w:rsid w:val="001063FD"/>
    <w:rsid w:val="0011081E"/>
    <w:rsid w:val="00114346"/>
    <w:rsid w:val="001215D2"/>
    <w:rsid w:val="0012747E"/>
    <w:rsid w:val="00134AFC"/>
    <w:rsid w:val="00135070"/>
    <w:rsid w:val="00143E05"/>
    <w:rsid w:val="00145607"/>
    <w:rsid w:val="0014767B"/>
    <w:rsid w:val="0015304A"/>
    <w:rsid w:val="00156083"/>
    <w:rsid w:val="0015767A"/>
    <w:rsid w:val="0016301E"/>
    <w:rsid w:val="001639AE"/>
    <w:rsid w:val="00166316"/>
    <w:rsid w:val="00167AF6"/>
    <w:rsid w:val="00185994"/>
    <w:rsid w:val="00191C8A"/>
    <w:rsid w:val="00192797"/>
    <w:rsid w:val="001A10C7"/>
    <w:rsid w:val="001A4DAB"/>
    <w:rsid w:val="001B19DA"/>
    <w:rsid w:val="001B7F08"/>
    <w:rsid w:val="001C02B7"/>
    <w:rsid w:val="001C082A"/>
    <w:rsid w:val="001D7CF3"/>
    <w:rsid w:val="001E27B4"/>
    <w:rsid w:val="001E3FD2"/>
    <w:rsid w:val="00217160"/>
    <w:rsid w:val="0022057B"/>
    <w:rsid w:val="00230051"/>
    <w:rsid w:val="002403FB"/>
    <w:rsid w:val="002510CD"/>
    <w:rsid w:val="002524DC"/>
    <w:rsid w:val="0025253E"/>
    <w:rsid w:val="00253024"/>
    <w:rsid w:val="00260AFF"/>
    <w:rsid w:val="0027001B"/>
    <w:rsid w:val="002853E2"/>
    <w:rsid w:val="002A5A80"/>
    <w:rsid w:val="002C3028"/>
    <w:rsid w:val="002D1252"/>
    <w:rsid w:val="002E2C42"/>
    <w:rsid w:val="002F64D7"/>
    <w:rsid w:val="00305347"/>
    <w:rsid w:val="003103B7"/>
    <w:rsid w:val="00345BD7"/>
    <w:rsid w:val="00345E53"/>
    <w:rsid w:val="00346E22"/>
    <w:rsid w:val="00355316"/>
    <w:rsid w:val="00365884"/>
    <w:rsid w:val="00387A40"/>
    <w:rsid w:val="00390F70"/>
    <w:rsid w:val="003B1201"/>
    <w:rsid w:val="003B41A1"/>
    <w:rsid w:val="003B5400"/>
    <w:rsid w:val="003C711C"/>
    <w:rsid w:val="003E68B9"/>
    <w:rsid w:val="003F23D0"/>
    <w:rsid w:val="00402781"/>
    <w:rsid w:val="0040354D"/>
    <w:rsid w:val="004112A2"/>
    <w:rsid w:val="00413610"/>
    <w:rsid w:val="00414294"/>
    <w:rsid w:val="004169E7"/>
    <w:rsid w:val="00425392"/>
    <w:rsid w:val="004323BD"/>
    <w:rsid w:val="004339B6"/>
    <w:rsid w:val="00440427"/>
    <w:rsid w:val="0044548E"/>
    <w:rsid w:val="00486608"/>
    <w:rsid w:val="004866DF"/>
    <w:rsid w:val="00487F26"/>
    <w:rsid w:val="00495818"/>
    <w:rsid w:val="004A5D86"/>
    <w:rsid w:val="004B026E"/>
    <w:rsid w:val="004B0BB3"/>
    <w:rsid w:val="004B1446"/>
    <w:rsid w:val="004C355E"/>
    <w:rsid w:val="004C5159"/>
    <w:rsid w:val="004D0300"/>
    <w:rsid w:val="004D1604"/>
    <w:rsid w:val="004E4C43"/>
    <w:rsid w:val="004E6932"/>
    <w:rsid w:val="004E77E8"/>
    <w:rsid w:val="004F2EF4"/>
    <w:rsid w:val="00516421"/>
    <w:rsid w:val="005201E0"/>
    <w:rsid w:val="005242B5"/>
    <w:rsid w:val="005245DA"/>
    <w:rsid w:val="0052762F"/>
    <w:rsid w:val="005371BF"/>
    <w:rsid w:val="00541DE7"/>
    <w:rsid w:val="00570713"/>
    <w:rsid w:val="00571564"/>
    <w:rsid w:val="00572047"/>
    <w:rsid w:val="005742D1"/>
    <w:rsid w:val="00577699"/>
    <w:rsid w:val="00580E52"/>
    <w:rsid w:val="00582125"/>
    <w:rsid w:val="00585CDF"/>
    <w:rsid w:val="00586286"/>
    <w:rsid w:val="00587276"/>
    <w:rsid w:val="00596DC0"/>
    <w:rsid w:val="005A32D5"/>
    <w:rsid w:val="005A4BED"/>
    <w:rsid w:val="005C4BDB"/>
    <w:rsid w:val="005C5D4C"/>
    <w:rsid w:val="005D2A58"/>
    <w:rsid w:val="005E0C60"/>
    <w:rsid w:val="005E76B1"/>
    <w:rsid w:val="005F03E9"/>
    <w:rsid w:val="005F1F56"/>
    <w:rsid w:val="005F50D4"/>
    <w:rsid w:val="006006C0"/>
    <w:rsid w:val="00604FC2"/>
    <w:rsid w:val="006059AC"/>
    <w:rsid w:val="00610682"/>
    <w:rsid w:val="00622C83"/>
    <w:rsid w:val="00634CFA"/>
    <w:rsid w:val="00640DE6"/>
    <w:rsid w:val="00647DC3"/>
    <w:rsid w:val="00657F13"/>
    <w:rsid w:val="00664B2E"/>
    <w:rsid w:val="00673B36"/>
    <w:rsid w:val="00677266"/>
    <w:rsid w:val="00684625"/>
    <w:rsid w:val="00685530"/>
    <w:rsid w:val="00694047"/>
    <w:rsid w:val="0069432D"/>
    <w:rsid w:val="00694CD4"/>
    <w:rsid w:val="00695507"/>
    <w:rsid w:val="006959DD"/>
    <w:rsid w:val="006A104F"/>
    <w:rsid w:val="006A791E"/>
    <w:rsid w:val="006B1BE3"/>
    <w:rsid w:val="006B2973"/>
    <w:rsid w:val="006D0445"/>
    <w:rsid w:val="006D2224"/>
    <w:rsid w:val="006D436D"/>
    <w:rsid w:val="006E230A"/>
    <w:rsid w:val="006E2D3A"/>
    <w:rsid w:val="006E3DC3"/>
    <w:rsid w:val="006F03EC"/>
    <w:rsid w:val="006F4350"/>
    <w:rsid w:val="006F4EF8"/>
    <w:rsid w:val="00711993"/>
    <w:rsid w:val="00712FA1"/>
    <w:rsid w:val="0071742A"/>
    <w:rsid w:val="00731964"/>
    <w:rsid w:val="007360B4"/>
    <w:rsid w:val="00743563"/>
    <w:rsid w:val="0074643C"/>
    <w:rsid w:val="00750129"/>
    <w:rsid w:val="00753B33"/>
    <w:rsid w:val="00775D1A"/>
    <w:rsid w:val="00785186"/>
    <w:rsid w:val="007906E8"/>
    <w:rsid w:val="007913AB"/>
    <w:rsid w:val="00791E21"/>
    <w:rsid w:val="00793447"/>
    <w:rsid w:val="007A0D19"/>
    <w:rsid w:val="007B1DF8"/>
    <w:rsid w:val="007C23EC"/>
    <w:rsid w:val="007D2A5B"/>
    <w:rsid w:val="007D6D46"/>
    <w:rsid w:val="007F2F95"/>
    <w:rsid w:val="007F3E2C"/>
    <w:rsid w:val="007F597A"/>
    <w:rsid w:val="00802C54"/>
    <w:rsid w:val="00802FD8"/>
    <w:rsid w:val="00804E51"/>
    <w:rsid w:val="0081300D"/>
    <w:rsid w:val="008162DC"/>
    <w:rsid w:val="00821F0F"/>
    <w:rsid w:val="00822398"/>
    <w:rsid w:val="00823838"/>
    <w:rsid w:val="00844EE9"/>
    <w:rsid w:val="00860EB0"/>
    <w:rsid w:val="0086257F"/>
    <w:rsid w:val="00893A1F"/>
    <w:rsid w:val="00896987"/>
    <w:rsid w:val="008A3A75"/>
    <w:rsid w:val="008B13C2"/>
    <w:rsid w:val="008C7C40"/>
    <w:rsid w:val="008D3611"/>
    <w:rsid w:val="008D3A3C"/>
    <w:rsid w:val="008D6958"/>
    <w:rsid w:val="008E0E5D"/>
    <w:rsid w:val="008E13A5"/>
    <w:rsid w:val="008E1996"/>
    <w:rsid w:val="008E5317"/>
    <w:rsid w:val="008F27FD"/>
    <w:rsid w:val="008F6310"/>
    <w:rsid w:val="0090490A"/>
    <w:rsid w:val="00912ACB"/>
    <w:rsid w:val="009135D6"/>
    <w:rsid w:val="00916E82"/>
    <w:rsid w:val="0093361F"/>
    <w:rsid w:val="0094080E"/>
    <w:rsid w:val="00946EA3"/>
    <w:rsid w:val="0095275B"/>
    <w:rsid w:val="0095316C"/>
    <w:rsid w:val="00974FE4"/>
    <w:rsid w:val="00975D09"/>
    <w:rsid w:val="00976E76"/>
    <w:rsid w:val="009806CD"/>
    <w:rsid w:val="00985DDD"/>
    <w:rsid w:val="00987BCF"/>
    <w:rsid w:val="0099207E"/>
    <w:rsid w:val="00996F1D"/>
    <w:rsid w:val="009B3901"/>
    <w:rsid w:val="009C4E47"/>
    <w:rsid w:val="009C7B5E"/>
    <w:rsid w:val="009D09FE"/>
    <w:rsid w:val="009D1792"/>
    <w:rsid w:val="009D3EAC"/>
    <w:rsid w:val="009D4979"/>
    <w:rsid w:val="009E1DD0"/>
    <w:rsid w:val="009E4EAC"/>
    <w:rsid w:val="009E721E"/>
    <w:rsid w:val="009F1851"/>
    <w:rsid w:val="009F2F69"/>
    <w:rsid w:val="009F5646"/>
    <w:rsid w:val="00A10F4C"/>
    <w:rsid w:val="00A11585"/>
    <w:rsid w:val="00A129EC"/>
    <w:rsid w:val="00A2036E"/>
    <w:rsid w:val="00A20686"/>
    <w:rsid w:val="00A31C85"/>
    <w:rsid w:val="00A31E33"/>
    <w:rsid w:val="00A323E5"/>
    <w:rsid w:val="00A56822"/>
    <w:rsid w:val="00A61A2C"/>
    <w:rsid w:val="00A62899"/>
    <w:rsid w:val="00A67C47"/>
    <w:rsid w:val="00A76D6D"/>
    <w:rsid w:val="00A838E2"/>
    <w:rsid w:val="00A92A23"/>
    <w:rsid w:val="00A977B2"/>
    <w:rsid w:val="00AA4D60"/>
    <w:rsid w:val="00AB087E"/>
    <w:rsid w:val="00AB1B88"/>
    <w:rsid w:val="00AB29BA"/>
    <w:rsid w:val="00AB3F8C"/>
    <w:rsid w:val="00AB555F"/>
    <w:rsid w:val="00AB5B91"/>
    <w:rsid w:val="00AE145A"/>
    <w:rsid w:val="00B06804"/>
    <w:rsid w:val="00B1125B"/>
    <w:rsid w:val="00B31A2B"/>
    <w:rsid w:val="00B34313"/>
    <w:rsid w:val="00B37D55"/>
    <w:rsid w:val="00B43E49"/>
    <w:rsid w:val="00B55A30"/>
    <w:rsid w:val="00B62A4C"/>
    <w:rsid w:val="00B63320"/>
    <w:rsid w:val="00B71908"/>
    <w:rsid w:val="00B81714"/>
    <w:rsid w:val="00B84A42"/>
    <w:rsid w:val="00B86909"/>
    <w:rsid w:val="00B95433"/>
    <w:rsid w:val="00B96FE0"/>
    <w:rsid w:val="00BA1D53"/>
    <w:rsid w:val="00BA2ECC"/>
    <w:rsid w:val="00BA6F50"/>
    <w:rsid w:val="00BB04D8"/>
    <w:rsid w:val="00BB3736"/>
    <w:rsid w:val="00BC6115"/>
    <w:rsid w:val="00BC6FAB"/>
    <w:rsid w:val="00BD2B2B"/>
    <w:rsid w:val="00BD73B2"/>
    <w:rsid w:val="00BE11CB"/>
    <w:rsid w:val="00BE62AE"/>
    <w:rsid w:val="00BF3DD6"/>
    <w:rsid w:val="00C00348"/>
    <w:rsid w:val="00C02A30"/>
    <w:rsid w:val="00C071BC"/>
    <w:rsid w:val="00C11516"/>
    <w:rsid w:val="00C11A59"/>
    <w:rsid w:val="00C16FBC"/>
    <w:rsid w:val="00C17A32"/>
    <w:rsid w:val="00C24D0A"/>
    <w:rsid w:val="00C30A0E"/>
    <w:rsid w:val="00C32E55"/>
    <w:rsid w:val="00C35FDF"/>
    <w:rsid w:val="00C45937"/>
    <w:rsid w:val="00C45BB2"/>
    <w:rsid w:val="00C5168E"/>
    <w:rsid w:val="00C707E8"/>
    <w:rsid w:val="00C729ED"/>
    <w:rsid w:val="00CA152A"/>
    <w:rsid w:val="00CA1D73"/>
    <w:rsid w:val="00CB0D85"/>
    <w:rsid w:val="00CB7FCF"/>
    <w:rsid w:val="00CC4DCC"/>
    <w:rsid w:val="00CD7628"/>
    <w:rsid w:val="00CE70EE"/>
    <w:rsid w:val="00CF1BDE"/>
    <w:rsid w:val="00D0203B"/>
    <w:rsid w:val="00D03D78"/>
    <w:rsid w:val="00D11641"/>
    <w:rsid w:val="00D1297D"/>
    <w:rsid w:val="00D1392C"/>
    <w:rsid w:val="00D267DA"/>
    <w:rsid w:val="00D276BB"/>
    <w:rsid w:val="00D35209"/>
    <w:rsid w:val="00D511F8"/>
    <w:rsid w:val="00D5652F"/>
    <w:rsid w:val="00D57165"/>
    <w:rsid w:val="00D73198"/>
    <w:rsid w:val="00D74BD4"/>
    <w:rsid w:val="00D80F4B"/>
    <w:rsid w:val="00D9184B"/>
    <w:rsid w:val="00D963AE"/>
    <w:rsid w:val="00D967AC"/>
    <w:rsid w:val="00DC2DE8"/>
    <w:rsid w:val="00DE0A1E"/>
    <w:rsid w:val="00DF7971"/>
    <w:rsid w:val="00E032A2"/>
    <w:rsid w:val="00E04033"/>
    <w:rsid w:val="00E06467"/>
    <w:rsid w:val="00E10AF6"/>
    <w:rsid w:val="00E12BEC"/>
    <w:rsid w:val="00E17372"/>
    <w:rsid w:val="00E17B22"/>
    <w:rsid w:val="00E217CC"/>
    <w:rsid w:val="00E22480"/>
    <w:rsid w:val="00E27EE7"/>
    <w:rsid w:val="00E31B9F"/>
    <w:rsid w:val="00E375CF"/>
    <w:rsid w:val="00E42A10"/>
    <w:rsid w:val="00E560F0"/>
    <w:rsid w:val="00E561E3"/>
    <w:rsid w:val="00E57E3C"/>
    <w:rsid w:val="00E63357"/>
    <w:rsid w:val="00E6368D"/>
    <w:rsid w:val="00E74DEB"/>
    <w:rsid w:val="00E81CA5"/>
    <w:rsid w:val="00E8306E"/>
    <w:rsid w:val="00E87261"/>
    <w:rsid w:val="00E95BAA"/>
    <w:rsid w:val="00EA5AE5"/>
    <w:rsid w:val="00EB2F48"/>
    <w:rsid w:val="00EB7B93"/>
    <w:rsid w:val="00EC1387"/>
    <w:rsid w:val="00EC74C4"/>
    <w:rsid w:val="00EC7CD3"/>
    <w:rsid w:val="00ED1C05"/>
    <w:rsid w:val="00EE3A35"/>
    <w:rsid w:val="00EE7CA9"/>
    <w:rsid w:val="00EF1CE9"/>
    <w:rsid w:val="00EF538B"/>
    <w:rsid w:val="00EF7309"/>
    <w:rsid w:val="00F03F11"/>
    <w:rsid w:val="00F13AC9"/>
    <w:rsid w:val="00F1660D"/>
    <w:rsid w:val="00F25599"/>
    <w:rsid w:val="00F36B8D"/>
    <w:rsid w:val="00F5240D"/>
    <w:rsid w:val="00F604C0"/>
    <w:rsid w:val="00F6259B"/>
    <w:rsid w:val="00F62888"/>
    <w:rsid w:val="00F63CA5"/>
    <w:rsid w:val="00F6496E"/>
    <w:rsid w:val="00F7071A"/>
    <w:rsid w:val="00F71CE2"/>
    <w:rsid w:val="00F77150"/>
    <w:rsid w:val="00F82650"/>
    <w:rsid w:val="00F84181"/>
    <w:rsid w:val="00F93BB7"/>
    <w:rsid w:val="00F94B58"/>
    <w:rsid w:val="00F94C6E"/>
    <w:rsid w:val="00F97667"/>
    <w:rsid w:val="00FB55D7"/>
    <w:rsid w:val="00FB7928"/>
    <w:rsid w:val="00FE3946"/>
    <w:rsid w:val="00FE7528"/>
    <w:rsid w:val="00FE77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AC4D"/>
  <w15:docId w15:val="{B078D3F3-1158-4A3F-A6FA-86DE4674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6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240D"/>
    <w:pPr>
      <w:ind w:left="720"/>
      <w:contextualSpacing/>
    </w:pPr>
  </w:style>
  <w:style w:type="table" w:styleId="a4">
    <w:name w:val="Table Grid"/>
    <w:basedOn w:val="a1"/>
    <w:uiPriority w:val="59"/>
    <w:rsid w:val="0019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17160"/>
    <w:rPr>
      <w:b/>
      <w:bCs/>
    </w:rPr>
  </w:style>
  <w:style w:type="character" w:customStyle="1" w:styleId="apple-converted-space">
    <w:name w:val="apple-converted-space"/>
    <w:basedOn w:val="a0"/>
    <w:rsid w:val="00217160"/>
  </w:style>
  <w:style w:type="character" w:styleId="-">
    <w:name w:val="Hyperlink"/>
    <w:basedOn w:val="a0"/>
    <w:uiPriority w:val="99"/>
    <w:unhideWhenUsed/>
    <w:rsid w:val="00217160"/>
    <w:rPr>
      <w:color w:val="0000FF"/>
      <w:u w:val="single"/>
    </w:rPr>
  </w:style>
  <w:style w:type="paragraph" w:styleId="-HTML">
    <w:name w:val="HTML Preformatted"/>
    <w:basedOn w:val="a"/>
    <w:link w:val="-HTMLChar"/>
    <w:uiPriority w:val="99"/>
    <w:unhideWhenUsed/>
    <w:rsid w:val="0021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217160"/>
    <w:rPr>
      <w:rFonts w:ascii="Courier New" w:eastAsia="Times New Roman" w:hAnsi="Courier New" w:cs="Courier New"/>
      <w:sz w:val="20"/>
      <w:szCs w:val="20"/>
      <w:lang w:eastAsia="el-GR"/>
    </w:rPr>
  </w:style>
  <w:style w:type="paragraph" w:customStyle="1" w:styleId="western">
    <w:name w:val="western"/>
    <w:basedOn w:val="a"/>
    <w:rsid w:val="006F4EF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No Spacing"/>
    <w:uiPriority w:val="1"/>
    <w:qFormat/>
    <w:rsid w:val="002853E2"/>
    <w:pPr>
      <w:spacing w:after="0" w:line="240" w:lineRule="auto"/>
    </w:pPr>
    <w:rPr>
      <w:rFonts w:ascii="Arial" w:eastAsia="Arial" w:hAnsi="Arial" w:cs="Arial"/>
      <w:color w:val="000000"/>
      <w:lang w:eastAsia="el-GR"/>
    </w:rPr>
  </w:style>
  <w:style w:type="paragraph" w:styleId="a7">
    <w:name w:val="header"/>
    <w:basedOn w:val="a"/>
    <w:link w:val="Char"/>
    <w:uiPriority w:val="99"/>
    <w:semiHidden/>
    <w:unhideWhenUsed/>
    <w:rsid w:val="009B3901"/>
    <w:pPr>
      <w:tabs>
        <w:tab w:val="center" w:pos="4153"/>
        <w:tab w:val="right" w:pos="8306"/>
      </w:tabs>
      <w:spacing w:after="0" w:line="240" w:lineRule="auto"/>
    </w:pPr>
  </w:style>
  <w:style w:type="character" w:customStyle="1" w:styleId="Char">
    <w:name w:val="Κεφαλίδα Char"/>
    <w:basedOn w:val="a0"/>
    <w:link w:val="a7"/>
    <w:uiPriority w:val="99"/>
    <w:semiHidden/>
    <w:rsid w:val="009B3901"/>
  </w:style>
  <w:style w:type="paragraph" w:styleId="a8">
    <w:name w:val="footer"/>
    <w:basedOn w:val="a"/>
    <w:link w:val="Char0"/>
    <w:uiPriority w:val="99"/>
    <w:unhideWhenUsed/>
    <w:rsid w:val="009B3901"/>
    <w:pPr>
      <w:tabs>
        <w:tab w:val="center" w:pos="4153"/>
        <w:tab w:val="right" w:pos="8306"/>
      </w:tabs>
      <w:spacing w:after="0" w:line="240" w:lineRule="auto"/>
    </w:pPr>
  </w:style>
  <w:style w:type="character" w:customStyle="1" w:styleId="Char0">
    <w:name w:val="Υποσέλιδο Char"/>
    <w:basedOn w:val="a0"/>
    <w:link w:val="a8"/>
    <w:uiPriority w:val="99"/>
    <w:rsid w:val="009B3901"/>
  </w:style>
  <w:style w:type="character" w:customStyle="1" w:styleId="FontStyle15">
    <w:name w:val="Font Style15"/>
    <w:rsid w:val="00EC7CD3"/>
    <w:rPr>
      <w:rFonts w:ascii="Calibri" w:hAnsi="Calibri"/>
      <w:sz w:val="20"/>
    </w:rPr>
  </w:style>
  <w:style w:type="character" w:customStyle="1" w:styleId="FontStyle13">
    <w:name w:val="Font Style13"/>
    <w:uiPriority w:val="99"/>
    <w:rsid w:val="00D1297D"/>
    <w:rPr>
      <w:rFonts w:ascii="Calibri" w:hAnsi="Calibri" w:cs="Calibri" w:hint="default"/>
      <w:i/>
      <w:iCs/>
      <w:sz w:val="20"/>
      <w:szCs w:val="20"/>
    </w:rPr>
  </w:style>
  <w:style w:type="paragraph" w:styleId="Web">
    <w:name w:val="Normal (Web)"/>
    <w:basedOn w:val="a"/>
    <w:uiPriority w:val="99"/>
    <w:semiHidden/>
    <w:unhideWhenUsed/>
    <w:rsid w:val="0058628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365884"/>
    <w:pPr>
      <w:spacing w:after="160" w:line="259" w:lineRule="auto"/>
    </w:pPr>
    <w:rPr>
      <w:rFonts w:ascii="Calibri" w:eastAsia="Calibri" w:hAnsi="Calibri" w:cs="Calibri"/>
      <w:color w:val="00000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1044">
      <w:bodyDiv w:val="1"/>
      <w:marLeft w:val="0"/>
      <w:marRight w:val="0"/>
      <w:marTop w:val="0"/>
      <w:marBottom w:val="0"/>
      <w:divBdr>
        <w:top w:val="none" w:sz="0" w:space="0" w:color="auto"/>
        <w:left w:val="none" w:sz="0" w:space="0" w:color="auto"/>
        <w:bottom w:val="none" w:sz="0" w:space="0" w:color="auto"/>
        <w:right w:val="none" w:sz="0" w:space="0" w:color="auto"/>
      </w:divBdr>
    </w:div>
    <w:div w:id="26413645">
      <w:bodyDiv w:val="1"/>
      <w:marLeft w:val="0"/>
      <w:marRight w:val="0"/>
      <w:marTop w:val="0"/>
      <w:marBottom w:val="0"/>
      <w:divBdr>
        <w:top w:val="none" w:sz="0" w:space="0" w:color="auto"/>
        <w:left w:val="none" w:sz="0" w:space="0" w:color="auto"/>
        <w:bottom w:val="none" w:sz="0" w:space="0" w:color="auto"/>
        <w:right w:val="none" w:sz="0" w:space="0" w:color="auto"/>
      </w:divBdr>
    </w:div>
    <w:div w:id="94329424">
      <w:bodyDiv w:val="1"/>
      <w:marLeft w:val="0"/>
      <w:marRight w:val="0"/>
      <w:marTop w:val="0"/>
      <w:marBottom w:val="0"/>
      <w:divBdr>
        <w:top w:val="none" w:sz="0" w:space="0" w:color="auto"/>
        <w:left w:val="none" w:sz="0" w:space="0" w:color="auto"/>
        <w:bottom w:val="none" w:sz="0" w:space="0" w:color="auto"/>
        <w:right w:val="none" w:sz="0" w:space="0" w:color="auto"/>
      </w:divBdr>
    </w:div>
    <w:div w:id="114523727">
      <w:bodyDiv w:val="1"/>
      <w:marLeft w:val="0"/>
      <w:marRight w:val="0"/>
      <w:marTop w:val="0"/>
      <w:marBottom w:val="0"/>
      <w:divBdr>
        <w:top w:val="none" w:sz="0" w:space="0" w:color="auto"/>
        <w:left w:val="none" w:sz="0" w:space="0" w:color="auto"/>
        <w:bottom w:val="none" w:sz="0" w:space="0" w:color="auto"/>
        <w:right w:val="none" w:sz="0" w:space="0" w:color="auto"/>
      </w:divBdr>
    </w:div>
    <w:div w:id="120223659">
      <w:bodyDiv w:val="1"/>
      <w:marLeft w:val="0"/>
      <w:marRight w:val="0"/>
      <w:marTop w:val="0"/>
      <w:marBottom w:val="0"/>
      <w:divBdr>
        <w:top w:val="none" w:sz="0" w:space="0" w:color="auto"/>
        <w:left w:val="none" w:sz="0" w:space="0" w:color="auto"/>
        <w:bottom w:val="none" w:sz="0" w:space="0" w:color="auto"/>
        <w:right w:val="none" w:sz="0" w:space="0" w:color="auto"/>
      </w:divBdr>
    </w:div>
    <w:div w:id="123736377">
      <w:bodyDiv w:val="1"/>
      <w:marLeft w:val="0"/>
      <w:marRight w:val="0"/>
      <w:marTop w:val="0"/>
      <w:marBottom w:val="0"/>
      <w:divBdr>
        <w:top w:val="none" w:sz="0" w:space="0" w:color="auto"/>
        <w:left w:val="none" w:sz="0" w:space="0" w:color="auto"/>
        <w:bottom w:val="none" w:sz="0" w:space="0" w:color="auto"/>
        <w:right w:val="none" w:sz="0" w:space="0" w:color="auto"/>
      </w:divBdr>
    </w:div>
    <w:div w:id="124084721">
      <w:bodyDiv w:val="1"/>
      <w:marLeft w:val="0"/>
      <w:marRight w:val="0"/>
      <w:marTop w:val="0"/>
      <w:marBottom w:val="0"/>
      <w:divBdr>
        <w:top w:val="none" w:sz="0" w:space="0" w:color="auto"/>
        <w:left w:val="none" w:sz="0" w:space="0" w:color="auto"/>
        <w:bottom w:val="none" w:sz="0" w:space="0" w:color="auto"/>
        <w:right w:val="none" w:sz="0" w:space="0" w:color="auto"/>
      </w:divBdr>
    </w:div>
    <w:div w:id="145125070">
      <w:bodyDiv w:val="1"/>
      <w:marLeft w:val="0"/>
      <w:marRight w:val="0"/>
      <w:marTop w:val="0"/>
      <w:marBottom w:val="0"/>
      <w:divBdr>
        <w:top w:val="none" w:sz="0" w:space="0" w:color="auto"/>
        <w:left w:val="none" w:sz="0" w:space="0" w:color="auto"/>
        <w:bottom w:val="none" w:sz="0" w:space="0" w:color="auto"/>
        <w:right w:val="none" w:sz="0" w:space="0" w:color="auto"/>
      </w:divBdr>
    </w:div>
    <w:div w:id="167254948">
      <w:bodyDiv w:val="1"/>
      <w:marLeft w:val="0"/>
      <w:marRight w:val="0"/>
      <w:marTop w:val="0"/>
      <w:marBottom w:val="0"/>
      <w:divBdr>
        <w:top w:val="none" w:sz="0" w:space="0" w:color="auto"/>
        <w:left w:val="none" w:sz="0" w:space="0" w:color="auto"/>
        <w:bottom w:val="none" w:sz="0" w:space="0" w:color="auto"/>
        <w:right w:val="none" w:sz="0" w:space="0" w:color="auto"/>
      </w:divBdr>
    </w:div>
    <w:div w:id="189883216">
      <w:bodyDiv w:val="1"/>
      <w:marLeft w:val="0"/>
      <w:marRight w:val="0"/>
      <w:marTop w:val="0"/>
      <w:marBottom w:val="0"/>
      <w:divBdr>
        <w:top w:val="none" w:sz="0" w:space="0" w:color="auto"/>
        <w:left w:val="none" w:sz="0" w:space="0" w:color="auto"/>
        <w:bottom w:val="none" w:sz="0" w:space="0" w:color="auto"/>
        <w:right w:val="none" w:sz="0" w:space="0" w:color="auto"/>
      </w:divBdr>
    </w:div>
    <w:div w:id="198248836">
      <w:bodyDiv w:val="1"/>
      <w:marLeft w:val="0"/>
      <w:marRight w:val="0"/>
      <w:marTop w:val="0"/>
      <w:marBottom w:val="0"/>
      <w:divBdr>
        <w:top w:val="none" w:sz="0" w:space="0" w:color="auto"/>
        <w:left w:val="none" w:sz="0" w:space="0" w:color="auto"/>
        <w:bottom w:val="none" w:sz="0" w:space="0" w:color="auto"/>
        <w:right w:val="none" w:sz="0" w:space="0" w:color="auto"/>
      </w:divBdr>
    </w:div>
    <w:div w:id="274023339">
      <w:bodyDiv w:val="1"/>
      <w:marLeft w:val="0"/>
      <w:marRight w:val="0"/>
      <w:marTop w:val="0"/>
      <w:marBottom w:val="0"/>
      <w:divBdr>
        <w:top w:val="none" w:sz="0" w:space="0" w:color="auto"/>
        <w:left w:val="none" w:sz="0" w:space="0" w:color="auto"/>
        <w:bottom w:val="none" w:sz="0" w:space="0" w:color="auto"/>
        <w:right w:val="none" w:sz="0" w:space="0" w:color="auto"/>
      </w:divBdr>
    </w:div>
    <w:div w:id="277496228">
      <w:bodyDiv w:val="1"/>
      <w:marLeft w:val="0"/>
      <w:marRight w:val="0"/>
      <w:marTop w:val="0"/>
      <w:marBottom w:val="0"/>
      <w:divBdr>
        <w:top w:val="none" w:sz="0" w:space="0" w:color="auto"/>
        <w:left w:val="none" w:sz="0" w:space="0" w:color="auto"/>
        <w:bottom w:val="none" w:sz="0" w:space="0" w:color="auto"/>
        <w:right w:val="none" w:sz="0" w:space="0" w:color="auto"/>
      </w:divBdr>
    </w:div>
    <w:div w:id="278804624">
      <w:bodyDiv w:val="1"/>
      <w:marLeft w:val="0"/>
      <w:marRight w:val="0"/>
      <w:marTop w:val="0"/>
      <w:marBottom w:val="0"/>
      <w:divBdr>
        <w:top w:val="none" w:sz="0" w:space="0" w:color="auto"/>
        <w:left w:val="none" w:sz="0" w:space="0" w:color="auto"/>
        <w:bottom w:val="none" w:sz="0" w:space="0" w:color="auto"/>
        <w:right w:val="none" w:sz="0" w:space="0" w:color="auto"/>
      </w:divBdr>
    </w:div>
    <w:div w:id="343945606">
      <w:bodyDiv w:val="1"/>
      <w:marLeft w:val="0"/>
      <w:marRight w:val="0"/>
      <w:marTop w:val="0"/>
      <w:marBottom w:val="0"/>
      <w:divBdr>
        <w:top w:val="none" w:sz="0" w:space="0" w:color="auto"/>
        <w:left w:val="none" w:sz="0" w:space="0" w:color="auto"/>
        <w:bottom w:val="none" w:sz="0" w:space="0" w:color="auto"/>
        <w:right w:val="none" w:sz="0" w:space="0" w:color="auto"/>
      </w:divBdr>
    </w:div>
    <w:div w:id="356854135">
      <w:bodyDiv w:val="1"/>
      <w:marLeft w:val="0"/>
      <w:marRight w:val="0"/>
      <w:marTop w:val="0"/>
      <w:marBottom w:val="0"/>
      <w:divBdr>
        <w:top w:val="none" w:sz="0" w:space="0" w:color="auto"/>
        <w:left w:val="none" w:sz="0" w:space="0" w:color="auto"/>
        <w:bottom w:val="none" w:sz="0" w:space="0" w:color="auto"/>
        <w:right w:val="none" w:sz="0" w:space="0" w:color="auto"/>
      </w:divBdr>
    </w:div>
    <w:div w:id="406924808">
      <w:bodyDiv w:val="1"/>
      <w:marLeft w:val="0"/>
      <w:marRight w:val="0"/>
      <w:marTop w:val="0"/>
      <w:marBottom w:val="0"/>
      <w:divBdr>
        <w:top w:val="none" w:sz="0" w:space="0" w:color="auto"/>
        <w:left w:val="none" w:sz="0" w:space="0" w:color="auto"/>
        <w:bottom w:val="none" w:sz="0" w:space="0" w:color="auto"/>
        <w:right w:val="none" w:sz="0" w:space="0" w:color="auto"/>
      </w:divBdr>
    </w:div>
    <w:div w:id="417557521">
      <w:bodyDiv w:val="1"/>
      <w:marLeft w:val="0"/>
      <w:marRight w:val="0"/>
      <w:marTop w:val="0"/>
      <w:marBottom w:val="0"/>
      <w:divBdr>
        <w:top w:val="none" w:sz="0" w:space="0" w:color="auto"/>
        <w:left w:val="none" w:sz="0" w:space="0" w:color="auto"/>
        <w:bottom w:val="none" w:sz="0" w:space="0" w:color="auto"/>
        <w:right w:val="none" w:sz="0" w:space="0" w:color="auto"/>
      </w:divBdr>
    </w:div>
    <w:div w:id="465005740">
      <w:bodyDiv w:val="1"/>
      <w:marLeft w:val="0"/>
      <w:marRight w:val="0"/>
      <w:marTop w:val="0"/>
      <w:marBottom w:val="0"/>
      <w:divBdr>
        <w:top w:val="none" w:sz="0" w:space="0" w:color="auto"/>
        <w:left w:val="none" w:sz="0" w:space="0" w:color="auto"/>
        <w:bottom w:val="none" w:sz="0" w:space="0" w:color="auto"/>
        <w:right w:val="none" w:sz="0" w:space="0" w:color="auto"/>
      </w:divBdr>
    </w:div>
    <w:div w:id="472019545">
      <w:bodyDiv w:val="1"/>
      <w:marLeft w:val="0"/>
      <w:marRight w:val="0"/>
      <w:marTop w:val="0"/>
      <w:marBottom w:val="0"/>
      <w:divBdr>
        <w:top w:val="none" w:sz="0" w:space="0" w:color="auto"/>
        <w:left w:val="none" w:sz="0" w:space="0" w:color="auto"/>
        <w:bottom w:val="none" w:sz="0" w:space="0" w:color="auto"/>
        <w:right w:val="none" w:sz="0" w:space="0" w:color="auto"/>
      </w:divBdr>
    </w:div>
    <w:div w:id="531962327">
      <w:bodyDiv w:val="1"/>
      <w:marLeft w:val="0"/>
      <w:marRight w:val="0"/>
      <w:marTop w:val="0"/>
      <w:marBottom w:val="0"/>
      <w:divBdr>
        <w:top w:val="none" w:sz="0" w:space="0" w:color="auto"/>
        <w:left w:val="none" w:sz="0" w:space="0" w:color="auto"/>
        <w:bottom w:val="none" w:sz="0" w:space="0" w:color="auto"/>
        <w:right w:val="none" w:sz="0" w:space="0" w:color="auto"/>
      </w:divBdr>
    </w:div>
    <w:div w:id="545025342">
      <w:bodyDiv w:val="1"/>
      <w:marLeft w:val="0"/>
      <w:marRight w:val="0"/>
      <w:marTop w:val="0"/>
      <w:marBottom w:val="0"/>
      <w:divBdr>
        <w:top w:val="none" w:sz="0" w:space="0" w:color="auto"/>
        <w:left w:val="none" w:sz="0" w:space="0" w:color="auto"/>
        <w:bottom w:val="none" w:sz="0" w:space="0" w:color="auto"/>
        <w:right w:val="none" w:sz="0" w:space="0" w:color="auto"/>
      </w:divBdr>
    </w:div>
    <w:div w:id="583615385">
      <w:bodyDiv w:val="1"/>
      <w:marLeft w:val="0"/>
      <w:marRight w:val="0"/>
      <w:marTop w:val="0"/>
      <w:marBottom w:val="0"/>
      <w:divBdr>
        <w:top w:val="none" w:sz="0" w:space="0" w:color="auto"/>
        <w:left w:val="none" w:sz="0" w:space="0" w:color="auto"/>
        <w:bottom w:val="none" w:sz="0" w:space="0" w:color="auto"/>
        <w:right w:val="none" w:sz="0" w:space="0" w:color="auto"/>
      </w:divBdr>
    </w:div>
    <w:div w:id="584917311">
      <w:bodyDiv w:val="1"/>
      <w:marLeft w:val="0"/>
      <w:marRight w:val="0"/>
      <w:marTop w:val="0"/>
      <w:marBottom w:val="0"/>
      <w:divBdr>
        <w:top w:val="none" w:sz="0" w:space="0" w:color="auto"/>
        <w:left w:val="none" w:sz="0" w:space="0" w:color="auto"/>
        <w:bottom w:val="none" w:sz="0" w:space="0" w:color="auto"/>
        <w:right w:val="none" w:sz="0" w:space="0" w:color="auto"/>
      </w:divBdr>
    </w:div>
    <w:div w:id="634066478">
      <w:bodyDiv w:val="1"/>
      <w:marLeft w:val="0"/>
      <w:marRight w:val="0"/>
      <w:marTop w:val="0"/>
      <w:marBottom w:val="0"/>
      <w:divBdr>
        <w:top w:val="none" w:sz="0" w:space="0" w:color="auto"/>
        <w:left w:val="none" w:sz="0" w:space="0" w:color="auto"/>
        <w:bottom w:val="none" w:sz="0" w:space="0" w:color="auto"/>
        <w:right w:val="none" w:sz="0" w:space="0" w:color="auto"/>
      </w:divBdr>
    </w:div>
    <w:div w:id="696779982">
      <w:bodyDiv w:val="1"/>
      <w:marLeft w:val="0"/>
      <w:marRight w:val="0"/>
      <w:marTop w:val="0"/>
      <w:marBottom w:val="0"/>
      <w:divBdr>
        <w:top w:val="none" w:sz="0" w:space="0" w:color="auto"/>
        <w:left w:val="none" w:sz="0" w:space="0" w:color="auto"/>
        <w:bottom w:val="none" w:sz="0" w:space="0" w:color="auto"/>
        <w:right w:val="none" w:sz="0" w:space="0" w:color="auto"/>
      </w:divBdr>
    </w:div>
    <w:div w:id="711881360">
      <w:bodyDiv w:val="1"/>
      <w:marLeft w:val="0"/>
      <w:marRight w:val="0"/>
      <w:marTop w:val="0"/>
      <w:marBottom w:val="0"/>
      <w:divBdr>
        <w:top w:val="none" w:sz="0" w:space="0" w:color="auto"/>
        <w:left w:val="none" w:sz="0" w:space="0" w:color="auto"/>
        <w:bottom w:val="none" w:sz="0" w:space="0" w:color="auto"/>
        <w:right w:val="none" w:sz="0" w:space="0" w:color="auto"/>
      </w:divBdr>
    </w:div>
    <w:div w:id="713500657">
      <w:bodyDiv w:val="1"/>
      <w:marLeft w:val="0"/>
      <w:marRight w:val="0"/>
      <w:marTop w:val="0"/>
      <w:marBottom w:val="0"/>
      <w:divBdr>
        <w:top w:val="none" w:sz="0" w:space="0" w:color="auto"/>
        <w:left w:val="none" w:sz="0" w:space="0" w:color="auto"/>
        <w:bottom w:val="none" w:sz="0" w:space="0" w:color="auto"/>
        <w:right w:val="none" w:sz="0" w:space="0" w:color="auto"/>
      </w:divBdr>
    </w:div>
    <w:div w:id="734742499">
      <w:bodyDiv w:val="1"/>
      <w:marLeft w:val="0"/>
      <w:marRight w:val="0"/>
      <w:marTop w:val="0"/>
      <w:marBottom w:val="0"/>
      <w:divBdr>
        <w:top w:val="none" w:sz="0" w:space="0" w:color="auto"/>
        <w:left w:val="none" w:sz="0" w:space="0" w:color="auto"/>
        <w:bottom w:val="none" w:sz="0" w:space="0" w:color="auto"/>
        <w:right w:val="none" w:sz="0" w:space="0" w:color="auto"/>
      </w:divBdr>
    </w:div>
    <w:div w:id="773986269">
      <w:bodyDiv w:val="1"/>
      <w:marLeft w:val="0"/>
      <w:marRight w:val="0"/>
      <w:marTop w:val="0"/>
      <w:marBottom w:val="0"/>
      <w:divBdr>
        <w:top w:val="none" w:sz="0" w:space="0" w:color="auto"/>
        <w:left w:val="none" w:sz="0" w:space="0" w:color="auto"/>
        <w:bottom w:val="none" w:sz="0" w:space="0" w:color="auto"/>
        <w:right w:val="none" w:sz="0" w:space="0" w:color="auto"/>
      </w:divBdr>
    </w:div>
    <w:div w:id="818501525">
      <w:bodyDiv w:val="1"/>
      <w:marLeft w:val="0"/>
      <w:marRight w:val="0"/>
      <w:marTop w:val="0"/>
      <w:marBottom w:val="0"/>
      <w:divBdr>
        <w:top w:val="none" w:sz="0" w:space="0" w:color="auto"/>
        <w:left w:val="none" w:sz="0" w:space="0" w:color="auto"/>
        <w:bottom w:val="none" w:sz="0" w:space="0" w:color="auto"/>
        <w:right w:val="none" w:sz="0" w:space="0" w:color="auto"/>
      </w:divBdr>
    </w:div>
    <w:div w:id="830371813">
      <w:bodyDiv w:val="1"/>
      <w:marLeft w:val="0"/>
      <w:marRight w:val="0"/>
      <w:marTop w:val="0"/>
      <w:marBottom w:val="0"/>
      <w:divBdr>
        <w:top w:val="none" w:sz="0" w:space="0" w:color="auto"/>
        <w:left w:val="none" w:sz="0" w:space="0" w:color="auto"/>
        <w:bottom w:val="none" w:sz="0" w:space="0" w:color="auto"/>
        <w:right w:val="none" w:sz="0" w:space="0" w:color="auto"/>
      </w:divBdr>
    </w:div>
    <w:div w:id="840438151">
      <w:bodyDiv w:val="1"/>
      <w:marLeft w:val="0"/>
      <w:marRight w:val="0"/>
      <w:marTop w:val="0"/>
      <w:marBottom w:val="0"/>
      <w:divBdr>
        <w:top w:val="none" w:sz="0" w:space="0" w:color="auto"/>
        <w:left w:val="none" w:sz="0" w:space="0" w:color="auto"/>
        <w:bottom w:val="none" w:sz="0" w:space="0" w:color="auto"/>
        <w:right w:val="none" w:sz="0" w:space="0" w:color="auto"/>
      </w:divBdr>
    </w:div>
    <w:div w:id="902721637">
      <w:bodyDiv w:val="1"/>
      <w:marLeft w:val="0"/>
      <w:marRight w:val="0"/>
      <w:marTop w:val="0"/>
      <w:marBottom w:val="0"/>
      <w:divBdr>
        <w:top w:val="none" w:sz="0" w:space="0" w:color="auto"/>
        <w:left w:val="none" w:sz="0" w:space="0" w:color="auto"/>
        <w:bottom w:val="none" w:sz="0" w:space="0" w:color="auto"/>
        <w:right w:val="none" w:sz="0" w:space="0" w:color="auto"/>
      </w:divBdr>
    </w:div>
    <w:div w:id="985470963">
      <w:bodyDiv w:val="1"/>
      <w:marLeft w:val="0"/>
      <w:marRight w:val="0"/>
      <w:marTop w:val="0"/>
      <w:marBottom w:val="0"/>
      <w:divBdr>
        <w:top w:val="none" w:sz="0" w:space="0" w:color="auto"/>
        <w:left w:val="none" w:sz="0" w:space="0" w:color="auto"/>
        <w:bottom w:val="none" w:sz="0" w:space="0" w:color="auto"/>
        <w:right w:val="none" w:sz="0" w:space="0" w:color="auto"/>
      </w:divBdr>
    </w:div>
    <w:div w:id="995651751">
      <w:bodyDiv w:val="1"/>
      <w:marLeft w:val="0"/>
      <w:marRight w:val="0"/>
      <w:marTop w:val="0"/>
      <w:marBottom w:val="0"/>
      <w:divBdr>
        <w:top w:val="none" w:sz="0" w:space="0" w:color="auto"/>
        <w:left w:val="none" w:sz="0" w:space="0" w:color="auto"/>
        <w:bottom w:val="none" w:sz="0" w:space="0" w:color="auto"/>
        <w:right w:val="none" w:sz="0" w:space="0" w:color="auto"/>
      </w:divBdr>
    </w:div>
    <w:div w:id="1036081759">
      <w:bodyDiv w:val="1"/>
      <w:marLeft w:val="0"/>
      <w:marRight w:val="0"/>
      <w:marTop w:val="0"/>
      <w:marBottom w:val="0"/>
      <w:divBdr>
        <w:top w:val="none" w:sz="0" w:space="0" w:color="auto"/>
        <w:left w:val="none" w:sz="0" w:space="0" w:color="auto"/>
        <w:bottom w:val="none" w:sz="0" w:space="0" w:color="auto"/>
        <w:right w:val="none" w:sz="0" w:space="0" w:color="auto"/>
      </w:divBdr>
    </w:div>
    <w:div w:id="1059088308">
      <w:bodyDiv w:val="1"/>
      <w:marLeft w:val="0"/>
      <w:marRight w:val="0"/>
      <w:marTop w:val="0"/>
      <w:marBottom w:val="0"/>
      <w:divBdr>
        <w:top w:val="none" w:sz="0" w:space="0" w:color="auto"/>
        <w:left w:val="none" w:sz="0" w:space="0" w:color="auto"/>
        <w:bottom w:val="none" w:sz="0" w:space="0" w:color="auto"/>
        <w:right w:val="none" w:sz="0" w:space="0" w:color="auto"/>
      </w:divBdr>
    </w:div>
    <w:div w:id="1102647430">
      <w:bodyDiv w:val="1"/>
      <w:marLeft w:val="0"/>
      <w:marRight w:val="0"/>
      <w:marTop w:val="0"/>
      <w:marBottom w:val="0"/>
      <w:divBdr>
        <w:top w:val="none" w:sz="0" w:space="0" w:color="auto"/>
        <w:left w:val="none" w:sz="0" w:space="0" w:color="auto"/>
        <w:bottom w:val="none" w:sz="0" w:space="0" w:color="auto"/>
        <w:right w:val="none" w:sz="0" w:space="0" w:color="auto"/>
      </w:divBdr>
    </w:div>
    <w:div w:id="1117068944">
      <w:bodyDiv w:val="1"/>
      <w:marLeft w:val="0"/>
      <w:marRight w:val="0"/>
      <w:marTop w:val="0"/>
      <w:marBottom w:val="0"/>
      <w:divBdr>
        <w:top w:val="none" w:sz="0" w:space="0" w:color="auto"/>
        <w:left w:val="none" w:sz="0" w:space="0" w:color="auto"/>
        <w:bottom w:val="none" w:sz="0" w:space="0" w:color="auto"/>
        <w:right w:val="none" w:sz="0" w:space="0" w:color="auto"/>
      </w:divBdr>
    </w:div>
    <w:div w:id="1176110976">
      <w:bodyDiv w:val="1"/>
      <w:marLeft w:val="0"/>
      <w:marRight w:val="0"/>
      <w:marTop w:val="0"/>
      <w:marBottom w:val="0"/>
      <w:divBdr>
        <w:top w:val="none" w:sz="0" w:space="0" w:color="auto"/>
        <w:left w:val="none" w:sz="0" w:space="0" w:color="auto"/>
        <w:bottom w:val="none" w:sz="0" w:space="0" w:color="auto"/>
        <w:right w:val="none" w:sz="0" w:space="0" w:color="auto"/>
      </w:divBdr>
    </w:div>
    <w:div w:id="1180698781">
      <w:bodyDiv w:val="1"/>
      <w:marLeft w:val="0"/>
      <w:marRight w:val="0"/>
      <w:marTop w:val="0"/>
      <w:marBottom w:val="0"/>
      <w:divBdr>
        <w:top w:val="none" w:sz="0" w:space="0" w:color="auto"/>
        <w:left w:val="none" w:sz="0" w:space="0" w:color="auto"/>
        <w:bottom w:val="none" w:sz="0" w:space="0" w:color="auto"/>
        <w:right w:val="none" w:sz="0" w:space="0" w:color="auto"/>
      </w:divBdr>
    </w:div>
    <w:div w:id="1189903530">
      <w:bodyDiv w:val="1"/>
      <w:marLeft w:val="0"/>
      <w:marRight w:val="0"/>
      <w:marTop w:val="0"/>
      <w:marBottom w:val="0"/>
      <w:divBdr>
        <w:top w:val="none" w:sz="0" w:space="0" w:color="auto"/>
        <w:left w:val="none" w:sz="0" w:space="0" w:color="auto"/>
        <w:bottom w:val="none" w:sz="0" w:space="0" w:color="auto"/>
        <w:right w:val="none" w:sz="0" w:space="0" w:color="auto"/>
      </w:divBdr>
    </w:div>
    <w:div w:id="1340351014">
      <w:bodyDiv w:val="1"/>
      <w:marLeft w:val="0"/>
      <w:marRight w:val="0"/>
      <w:marTop w:val="0"/>
      <w:marBottom w:val="0"/>
      <w:divBdr>
        <w:top w:val="none" w:sz="0" w:space="0" w:color="auto"/>
        <w:left w:val="none" w:sz="0" w:space="0" w:color="auto"/>
        <w:bottom w:val="none" w:sz="0" w:space="0" w:color="auto"/>
        <w:right w:val="none" w:sz="0" w:space="0" w:color="auto"/>
      </w:divBdr>
    </w:div>
    <w:div w:id="1359500539">
      <w:bodyDiv w:val="1"/>
      <w:marLeft w:val="0"/>
      <w:marRight w:val="0"/>
      <w:marTop w:val="0"/>
      <w:marBottom w:val="0"/>
      <w:divBdr>
        <w:top w:val="none" w:sz="0" w:space="0" w:color="auto"/>
        <w:left w:val="none" w:sz="0" w:space="0" w:color="auto"/>
        <w:bottom w:val="none" w:sz="0" w:space="0" w:color="auto"/>
        <w:right w:val="none" w:sz="0" w:space="0" w:color="auto"/>
      </w:divBdr>
    </w:div>
    <w:div w:id="1380864927">
      <w:bodyDiv w:val="1"/>
      <w:marLeft w:val="0"/>
      <w:marRight w:val="0"/>
      <w:marTop w:val="0"/>
      <w:marBottom w:val="0"/>
      <w:divBdr>
        <w:top w:val="none" w:sz="0" w:space="0" w:color="auto"/>
        <w:left w:val="none" w:sz="0" w:space="0" w:color="auto"/>
        <w:bottom w:val="none" w:sz="0" w:space="0" w:color="auto"/>
        <w:right w:val="none" w:sz="0" w:space="0" w:color="auto"/>
      </w:divBdr>
    </w:div>
    <w:div w:id="1427341196">
      <w:bodyDiv w:val="1"/>
      <w:marLeft w:val="0"/>
      <w:marRight w:val="0"/>
      <w:marTop w:val="0"/>
      <w:marBottom w:val="0"/>
      <w:divBdr>
        <w:top w:val="none" w:sz="0" w:space="0" w:color="auto"/>
        <w:left w:val="none" w:sz="0" w:space="0" w:color="auto"/>
        <w:bottom w:val="none" w:sz="0" w:space="0" w:color="auto"/>
        <w:right w:val="none" w:sz="0" w:space="0" w:color="auto"/>
      </w:divBdr>
    </w:div>
    <w:div w:id="1457914621">
      <w:bodyDiv w:val="1"/>
      <w:marLeft w:val="0"/>
      <w:marRight w:val="0"/>
      <w:marTop w:val="0"/>
      <w:marBottom w:val="0"/>
      <w:divBdr>
        <w:top w:val="none" w:sz="0" w:space="0" w:color="auto"/>
        <w:left w:val="none" w:sz="0" w:space="0" w:color="auto"/>
        <w:bottom w:val="none" w:sz="0" w:space="0" w:color="auto"/>
        <w:right w:val="none" w:sz="0" w:space="0" w:color="auto"/>
      </w:divBdr>
    </w:div>
    <w:div w:id="1494877967">
      <w:bodyDiv w:val="1"/>
      <w:marLeft w:val="0"/>
      <w:marRight w:val="0"/>
      <w:marTop w:val="0"/>
      <w:marBottom w:val="0"/>
      <w:divBdr>
        <w:top w:val="none" w:sz="0" w:space="0" w:color="auto"/>
        <w:left w:val="none" w:sz="0" w:space="0" w:color="auto"/>
        <w:bottom w:val="none" w:sz="0" w:space="0" w:color="auto"/>
        <w:right w:val="none" w:sz="0" w:space="0" w:color="auto"/>
      </w:divBdr>
    </w:div>
    <w:div w:id="1612977856">
      <w:bodyDiv w:val="1"/>
      <w:marLeft w:val="0"/>
      <w:marRight w:val="0"/>
      <w:marTop w:val="0"/>
      <w:marBottom w:val="0"/>
      <w:divBdr>
        <w:top w:val="none" w:sz="0" w:space="0" w:color="auto"/>
        <w:left w:val="none" w:sz="0" w:space="0" w:color="auto"/>
        <w:bottom w:val="none" w:sz="0" w:space="0" w:color="auto"/>
        <w:right w:val="none" w:sz="0" w:space="0" w:color="auto"/>
      </w:divBdr>
    </w:div>
    <w:div w:id="1643847822">
      <w:bodyDiv w:val="1"/>
      <w:marLeft w:val="0"/>
      <w:marRight w:val="0"/>
      <w:marTop w:val="0"/>
      <w:marBottom w:val="0"/>
      <w:divBdr>
        <w:top w:val="none" w:sz="0" w:space="0" w:color="auto"/>
        <w:left w:val="none" w:sz="0" w:space="0" w:color="auto"/>
        <w:bottom w:val="none" w:sz="0" w:space="0" w:color="auto"/>
        <w:right w:val="none" w:sz="0" w:space="0" w:color="auto"/>
      </w:divBdr>
    </w:div>
    <w:div w:id="1661542871">
      <w:bodyDiv w:val="1"/>
      <w:marLeft w:val="0"/>
      <w:marRight w:val="0"/>
      <w:marTop w:val="0"/>
      <w:marBottom w:val="0"/>
      <w:divBdr>
        <w:top w:val="none" w:sz="0" w:space="0" w:color="auto"/>
        <w:left w:val="none" w:sz="0" w:space="0" w:color="auto"/>
        <w:bottom w:val="none" w:sz="0" w:space="0" w:color="auto"/>
        <w:right w:val="none" w:sz="0" w:space="0" w:color="auto"/>
      </w:divBdr>
    </w:div>
    <w:div w:id="1684890930">
      <w:bodyDiv w:val="1"/>
      <w:marLeft w:val="0"/>
      <w:marRight w:val="0"/>
      <w:marTop w:val="0"/>
      <w:marBottom w:val="0"/>
      <w:divBdr>
        <w:top w:val="none" w:sz="0" w:space="0" w:color="auto"/>
        <w:left w:val="none" w:sz="0" w:space="0" w:color="auto"/>
        <w:bottom w:val="none" w:sz="0" w:space="0" w:color="auto"/>
        <w:right w:val="none" w:sz="0" w:space="0" w:color="auto"/>
      </w:divBdr>
    </w:div>
    <w:div w:id="1701973091">
      <w:bodyDiv w:val="1"/>
      <w:marLeft w:val="0"/>
      <w:marRight w:val="0"/>
      <w:marTop w:val="0"/>
      <w:marBottom w:val="0"/>
      <w:divBdr>
        <w:top w:val="none" w:sz="0" w:space="0" w:color="auto"/>
        <w:left w:val="none" w:sz="0" w:space="0" w:color="auto"/>
        <w:bottom w:val="none" w:sz="0" w:space="0" w:color="auto"/>
        <w:right w:val="none" w:sz="0" w:space="0" w:color="auto"/>
      </w:divBdr>
    </w:div>
    <w:div w:id="1703749892">
      <w:bodyDiv w:val="1"/>
      <w:marLeft w:val="0"/>
      <w:marRight w:val="0"/>
      <w:marTop w:val="0"/>
      <w:marBottom w:val="0"/>
      <w:divBdr>
        <w:top w:val="none" w:sz="0" w:space="0" w:color="auto"/>
        <w:left w:val="none" w:sz="0" w:space="0" w:color="auto"/>
        <w:bottom w:val="none" w:sz="0" w:space="0" w:color="auto"/>
        <w:right w:val="none" w:sz="0" w:space="0" w:color="auto"/>
      </w:divBdr>
    </w:div>
    <w:div w:id="1731004142">
      <w:bodyDiv w:val="1"/>
      <w:marLeft w:val="0"/>
      <w:marRight w:val="0"/>
      <w:marTop w:val="0"/>
      <w:marBottom w:val="0"/>
      <w:divBdr>
        <w:top w:val="none" w:sz="0" w:space="0" w:color="auto"/>
        <w:left w:val="none" w:sz="0" w:space="0" w:color="auto"/>
        <w:bottom w:val="none" w:sz="0" w:space="0" w:color="auto"/>
        <w:right w:val="none" w:sz="0" w:space="0" w:color="auto"/>
      </w:divBdr>
    </w:div>
    <w:div w:id="1739281880">
      <w:bodyDiv w:val="1"/>
      <w:marLeft w:val="0"/>
      <w:marRight w:val="0"/>
      <w:marTop w:val="0"/>
      <w:marBottom w:val="0"/>
      <w:divBdr>
        <w:top w:val="none" w:sz="0" w:space="0" w:color="auto"/>
        <w:left w:val="none" w:sz="0" w:space="0" w:color="auto"/>
        <w:bottom w:val="none" w:sz="0" w:space="0" w:color="auto"/>
        <w:right w:val="none" w:sz="0" w:space="0" w:color="auto"/>
      </w:divBdr>
    </w:div>
    <w:div w:id="1777863500">
      <w:bodyDiv w:val="1"/>
      <w:marLeft w:val="0"/>
      <w:marRight w:val="0"/>
      <w:marTop w:val="0"/>
      <w:marBottom w:val="0"/>
      <w:divBdr>
        <w:top w:val="none" w:sz="0" w:space="0" w:color="auto"/>
        <w:left w:val="none" w:sz="0" w:space="0" w:color="auto"/>
        <w:bottom w:val="none" w:sz="0" w:space="0" w:color="auto"/>
        <w:right w:val="none" w:sz="0" w:space="0" w:color="auto"/>
      </w:divBdr>
    </w:div>
    <w:div w:id="1782647890">
      <w:bodyDiv w:val="1"/>
      <w:marLeft w:val="0"/>
      <w:marRight w:val="0"/>
      <w:marTop w:val="0"/>
      <w:marBottom w:val="0"/>
      <w:divBdr>
        <w:top w:val="none" w:sz="0" w:space="0" w:color="auto"/>
        <w:left w:val="none" w:sz="0" w:space="0" w:color="auto"/>
        <w:bottom w:val="none" w:sz="0" w:space="0" w:color="auto"/>
        <w:right w:val="none" w:sz="0" w:space="0" w:color="auto"/>
      </w:divBdr>
    </w:div>
    <w:div w:id="1792043736">
      <w:bodyDiv w:val="1"/>
      <w:marLeft w:val="0"/>
      <w:marRight w:val="0"/>
      <w:marTop w:val="0"/>
      <w:marBottom w:val="0"/>
      <w:divBdr>
        <w:top w:val="none" w:sz="0" w:space="0" w:color="auto"/>
        <w:left w:val="none" w:sz="0" w:space="0" w:color="auto"/>
        <w:bottom w:val="none" w:sz="0" w:space="0" w:color="auto"/>
        <w:right w:val="none" w:sz="0" w:space="0" w:color="auto"/>
      </w:divBdr>
    </w:div>
    <w:div w:id="1800175172">
      <w:bodyDiv w:val="1"/>
      <w:marLeft w:val="0"/>
      <w:marRight w:val="0"/>
      <w:marTop w:val="0"/>
      <w:marBottom w:val="0"/>
      <w:divBdr>
        <w:top w:val="none" w:sz="0" w:space="0" w:color="auto"/>
        <w:left w:val="none" w:sz="0" w:space="0" w:color="auto"/>
        <w:bottom w:val="none" w:sz="0" w:space="0" w:color="auto"/>
        <w:right w:val="none" w:sz="0" w:space="0" w:color="auto"/>
      </w:divBdr>
    </w:div>
    <w:div w:id="1844124552">
      <w:bodyDiv w:val="1"/>
      <w:marLeft w:val="0"/>
      <w:marRight w:val="0"/>
      <w:marTop w:val="0"/>
      <w:marBottom w:val="0"/>
      <w:divBdr>
        <w:top w:val="none" w:sz="0" w:space="0" w:color="auto"/>
        <w:left w:val="none" w:sz="0" w:space="0" w:color="auto"/>
        <w:bottom w:val="none" w:sz="0" w:space="0" w:color="auto"/>
        <w:right w:val="none" w:sz="0" w:space="0" w:color="auto"/>
      </w:divBdr>
    </w:div>
    <w:div w:id="1924996716">
      <w:bodyDiv w:val="1"/>
      <w:marLeft w:val="0"/>
      <w:marRight w:val="0"/>
      <w:marTop w:val="0"/>
      <w:marBottom w:val="0"/>
      <w:divBdr>
        <w:top w:val="none" w:sz="0" w:space="0" w:color="auto"/>
        <w:left w:val="none" w:sz="0" w:space="0" w:color="auto"/>
        <w:bottom w:val="none" w:sz="0" w:space="0" w:color="auto"/>
        <w:right w:val="none" w:sz="0" w:space="0" w:color="auto"/>
      </w:divBdr>
    </w:div>
    <w:div w:id="1927568839">
      <w:bodyDiv w:val="1"/>
      <w:marLeft w:val="0"/>
      <w:marRight w:val="0"/>
      <w:marTop w:val="0"/>
      <w:marBottom w:val="0"/>
      <w:divBdr>
        <w:top w:val="none" w:sz="0" w:space="0" w:color="auto"/>
        <w:left w:val="none" w:sz="0" w:space="0" w:color="auto"/>
        <w:bottom w:val="none" w:sz="0" w:space="0" w:color="auto"/>
        <w:right w:val="none" w:sz="0" w:space="0" w:color="auto"/>
      </w:divBdr>
    </w:div>
    <w:div w:id="2020421356">
      <w:bodyDiv w:val="1"/>
      <w:marLeft w:val="0"/>
      <w:marRight w:val="0"/>
      <w:marTop w:val="0"/>
      <w:marBottom w:val="0"/>
      <w:divBdr>
        <w:top w:val="none" w:sz="0" w:space="0" w:color="auto"/>
        <w:left w:val="none" w:sz="0" w:space="0" w:color="auto"/>
        <w:bottom w:val="none" w:sz="0" w:space="0" w:color="auto"/>
        <w:right w:val="none" w:sz="0" w:space="0" w:color="auto"/>
      </w:divBdr>
    </w:div>
    <w:div w:id="2071148547">
      <w:bodyDiv w:val="1"/>
      <w:marLeft w:val="0"/>
      <w:marRight w:val="0"/>
      <w:marTop w:val="0"/>
      <w:marBottom w:val="0"/>
      <w:divBdr>
        <w:top w:val="none" w:sz="0" w:space="0" w:color="auto"/>
        <w:left w:val="none" w:sz="0" w:space="0" w:color="auto"/>
        <w:bottom w:val="none" w:sz="0" w:space="0" w:color="auto"/>
        <w:right w:val="none" w:sz="0" w:space="0" w:color="auto"/>
      </w:divBdr>
    </w:div>
    <w:div w:id="20833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E137E-B14B-4844-BB2B-71514153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8038</Words>
  <Characters>45823</Characters>
  <Application>Microsoft Office Word</Application>
  <DocSecurity>0</DocSecurity>
  <Lines>381</Lines>
  <Paragraphs>107</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53754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ipapargyriou</dc:creator>
  <cp:lastModifiedBy>Αλεξάνδρα Τομαρά</cp:lastModifiedBy>
  <cp:revision>7</cp:revision>
  <dcterms:created xsi:type="dcterms:W3CDTF">2018-01-10T17:30:00Z</dcterms:created>
  <dcterms:modified xsi:type="dcterms:W3CDTF">2018-01-11T11:29:00Z</dcterms:modified>
</cp:coreProperties>
</file>