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255" w:rsidRPr="00200255" w:rsidRDefault="00200255" w:rsidP="00200255">
      <w:pPr>
        <w:rPr>
          <w:rFonts w:ascii="Arial" w:eastAsia="Arial" w:hAnsi="Arial" w:cs="Arial"/>
          <w:lang w:val="en-US" w:eastAsia="en-US"/>
        </w:rPr>
      </w:pPr>
    </w:p>
    <w:p w:rsidR="00200255" w:rsidRPr="00200255" w:rsidRDefault="008008DD" w:rsidP="008008DD">
      <w:pPr>
        <w:jc w:val="center"/>
        <w:rPr>
          <w:rFonts w:ascii="Arial" w:eastAsia="Arial" w:hAnsi="Arial" w:cs="Arial"/>
          <w:lang w:val="en-US" w:eastAsia="en-US"/>
        </w:rPr>
      </w:pPr>
      <w:r w:rsidRPr="00D35AE8">
        <w:rPr>
          <w:rFonts w:ascii="Calibri" w:hAnsi="Calibri" w:cs="Calibri"/>
          <w:b/>
          <w:noProof/>
          <w:lang w:val="en-US" w:eastAsia="en-US"/>
        </w:rPr>
        <w:drawing>
          <wp:anchor distT="0" distB="0" distL="114300" distR="114300" simplePos="0" relativeHeight="251659264" behindDoc="1" locked="0" layoutInCell="0" allowOverlap="1" wp14:anchorId="045E639B" wp14:editId="341FD906">
            <wp:simplePos x="0" y="0"/>
            <wp:positionH relativeFrom="page">
              <wp:posOffset>3244850</wp:posOffset>
            </wp:positionH>
            <wp:positionV relativeFrom="paragraph">
              <wp:posOffset>8890</wp:posOffset>
            </wp:positionV>
            <wp:extent cx="490220" cy="444500"/>
            <wp:effectExtent l="0" t="0" r="5080" b="0"/>
            <wp:wrapThrough wrapText="bothSides">
              <wp:wrapPolygon edited="0">
                <wp:start x="0" y="0"/>
                <wp:lineTo x="0" y="20366"/>
                <wp:lineTo x="20984" y="20366"/>
                <wp:lineTo x="20984"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22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lang w:val="en-US" w:eastAsia="en-US"/>
        </w:rPr>
        <w:t xml:space="preserve">  </w:t>
      </w:r>
    </w:p>
    <w:tbl>
      <w:tblPr>
        <w:tblW w:w="9966" w:type="dxa"/>
        <w:tblInd w:w="116" w:type="dxa"/>
        <w:tblLayout w:type="fixed"/>
        <w:tblLook w:val="0000" w:firstRow="0" w:lastRow="0" w:firstColumn="0" w:lastColumn="0" w:noHBand="0" w:noVBand="0"/>
      </w:tblPr>
      <w:tblGrid>
        <w:gridCol w:w="9966"/>
      </w:tblGrid>
      <w:tr w:rsidR="00200255" w:rsidRPr="00200255" w:rsidTr="008008DD">
        <w:trPr>
          <w:trHeight w:val="1061"/>
        </w:trPr>
        <w:tc>
          <w:tcPr>
            <w:tcW w:w="9966" w:type="dxa"/>
          </w:tcPr>
          <w:p w:rsidR="00200255" w:rsidRPr="00F3738C" w:rsidRDefault="00EA0E34" w:rsidP="00EA0E34">
            <w:pPr>
              <w:shd w:val="clear" w:color="auto" w:fill="FFFFFF" w:themeFill="background1"/>
              <w:rPr>
                <w:rFonts w:ascii="Calibri" w:eastAsia="Arial" w:hAnsi="Calibri" w:cs="Calibri"/>
                <w:b/>
                <w:lang w:val="en-US" w:eastAsia="en-US"/>
              </w:rPr>
            </w:pPr>
            <w:r>
              <w:rPr>
                <w:rFonts w:ascii="Calibri" w:eastAsia="Arial" w:hAnsi="Calibri" w:cs="Calibri"/>
                <w:b/>
                <w:lang w:val="el-GR" w:eastAsia="en-US"/>
              </w:rPr>
              <w:t xml:space="preserve">                                                     </w:t>
            </w:r>
            <w:r w:rsidR="00200255" w:rsidRPr="00F3738C">
              <w:rPr>
                <w:rFonts w:ascii="Calibri" w:eastAsia="Arial" w:hAnsi="Calibri" w:cs="Calibri"/>
                <w:b/>
                <w:lang w:val="en-US" w:eastAsia="en-US"/>
              </w:rPr>
              <w:t>ΕΛΛΗΝΙΚΗ ΔΗΜΟΚΡΑΤΙΑ</w:t>
            </w:r>
          </w:p>
          <w:p w:rsidR="00200255" w:rsidRPr="00F3738C" w:rsidRDefault="00EA0E34" w:rsidP="00EA0E34">
            <w:pPr>
              <w:shd w:val="clear" w:color="auto" w:fill="FFFFFF" w:themeFill="background1"/>
              <w:rPr>
                <w:rFonts w:ascii="Calibri" w:eastAsia="Arial" w:hAnsi="Calibri" w:cs="Calibri"/>
                <w:b/>
                <w:lang w:val="en-US" w:eastAsia="en-US"/>
              </w:rPr>
            </w:pPr>
            <w:r>
              <w:rPr>
                <w:rFonts w:ascii="Calibri" w:eastAsia="Arial" w:hAnsi="Calibri" w:cs="Calibri"/>
                <w:b/>
                <w:lang w:val="el-GR" w:eastAsia="en-US"/>
              </w:rPr>
              <w:t xml:space="preserve">                                              Υ</w:t>
            </w:r>
            <w:r w:rsidR="00200255" w:rsidRPr="00F3738C">
              <w:rPr>
                <w:rFonts w:ascii="Calibri" w:eastAsia="Arial" w:hAnsi="Calibri" w:cs="Calibri"/>
                <w:b/>
                <w:lang w:val="en-US" w:eastAsia="en-US"/>
              </w:rPr>
              <w:t>ΠΟΥΡΓΕΙΟ ΠΑΙΔΕΙΑΣ, ΕΡΕΥΝΑΣ</w:t>
            </w:r>
          </w:p>
          <w:p w:rsidR="00200255" w:rsidRPr="00F3738C" w:rsidRDefault="00EA0E34" w:rsidP="00EA0E34">
            <w:pPr>
              <w:shd w:val="clear" w:color="auto" w:fill="FFFFFF" w:themeFill="background1"/>
              <w:rPr>
                <w:rFonts w:ascii="Calibri" w:eastAsia="Arial" w:hAnsi="Calibri" w:cs="Calibri"/>
                <w:b/>
                <w:lang w:val="en-US" w:eastAsia="en-US"/>
              </w:rPr>
            </w:pPr>
            <w:r>
              <w:rPr>
                <w:rFonts w:ascii="Calibri" w:eastAsia="Arial" w:hAnsi="Calibri" w:cs="Calibri"/>
                <w:b/>
                <w:lang w:val="el-GR" w:eastAsia="en-US"/>
              </w:rPr>
              <w:t xml:space="preserve">                                                       </w:t>
            </w:r>
            <w:r w:rsidR="00200255" w:rsidRPr="00F3738C">
              <w:rPr>
                <w:rFonts w:ascii="Calibri" w:eastAsia="Arial" w:hAnsi="Calibri" w:cs="Calibri"/>
                <w:b/>
                <w:lang w:val="en-US" w:eastAsia="en-US"/>
              </w:rPr>
              <w:t>ΚΑΙ  ΘΡΗΣΚΕΥΜΑΤΩΝ</w:t>
            </w:r>
          </w:p>
          <w:p w:rsidR="00200255" w:rsidRPr="00F3738C" w:rsidRDefault="00EA0E34" w:rsidP="00EA0E34">
            <w:pPr>
              <w:keepNext/>
              <w:keepLines/>
              <w:shd w:val="clear" w:color="auto" w:fill="FFFFFF" w:themeFill="background1"/>
              <w:outlineLvl w:val="1"/>
              <w:rPr>
                <w:rFonts w:ascii="Calibri" w:eastAsiaTheme="majorEastAsia" w:hAnsi="Calibri" w:cs="Calibri"/>
                <w:b/>
                <w:lang w:val="el-GR" w:eastAsia="el-GR"/>
              </w:rPr>
            </w:pPr>
            <w:r>
              <w:rPr>
                <w:rFonts w:ascii="Calibri" w:eastAsiaTheme="majorEastAsia" w:hAnsi="Calibri" w:cs="Calibri"/>
                <w:b/>
                <w:lang w:val="el-GR" w:eastAsia="el-GR"/>
              </w:rPr>
              <w:t xml:space="preserve">                                           </w:t>
            </w:r>
            <w:r w:rsidR="00200255" w:rsidRPr="00F3738C">
              <w:rPr>
                <w:rFonts w:ascii="Calibri" w:eastAsiaTheme="majorEastAsia" w:hAnsi="Calibri" w:cs="Calibri"/>
                <w:b/>
                <w:lang w:val="el-GR" w:eastAsia="el-GR"/>
              </w:rPr>
              <w:t>ΓΕΝΙΚΗ ΓΡΑΜΜΑΤΕΙΑ ΝΕΑΣ ΓΕΝΙΑΣ</w:t>
            </w:r>
          </w:p>
          <w:p w:rsidR="00200255" w:rsidRPr="00200255" w:rsidRDefault="00200255" w:rsidP="00F3738C">
            <w:pPr>
              <w:shd w:val="clear" w:color="auto" w:fill="FFFFFF" w:themeFill="background1"/>
              <w:jc w:val="center"/>
              <w:rPr>
                <w:rFonts w:ascii="Calibri" w:eastAsia="Arial" w:hAnsi="Calibri" w:cs="Calibri"/>
                <w:b/>
                <w:lang w:val="en-US" w:eastAsia="en-US"/>
              </w:rPr>
            </w:pPr>
          </w:p>
        </w:tc>
      </w:tr>
    </w:tbl>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r>
        <w:rPr>
          <w:b/>
          <w:sz w:val="28"/>
          <w:lang w:val="el-GR"/>
        </w:rPr>
        <w:t>ΚΑΝΟΝΕΣ ΣΧΕΤΙΚΑ ΜΕ ΤΗ ΧΟΡΗΓΗΣΗ</w:t>
      </w:r>
      <w:r>
        <w:rPr>
          <w:b/>
          <w:sz w:val="28"/>
          <w:lang w:val="en-US"/>
        </w:rPr>
        <w:t xml:space="preserve"> </w:t>
      </w:r>
      <w:r>
        <w:rPr>
          <w:b/>
          <w:sz w:val="28"/>
          <w:lang w:val="el-GR"/>
        </w:rPr>
        <w:t>ΤΗΣ ΑΙΓΙΔΑΣ</w:t>
      </w: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r>
        <w:rPr>
          <w:b/>
          <w:sz w:val="28"/>
          <w:lang w:val="el-GR"/>
        </w:rPr>
        <w:t>ΤΗΣ ΓΕΝΙΚΗΣ ΓΡΑΜΜΑΤΕΙΑΣ ΝΕΑΣ ΓΕΝΙΑΣ</w:t>
      </w: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r>
        <w:rPr>
          <w:b/>
          <w:sz w:val="28"/>
          <w:lang w:val="el-GR"/>
        </w:rPr>
        <w:t>ΤΟΥ ΥΠΟΥΡΓΕΙΟΥ ΠΑΙΔΕΙΑΣ, ΕΡΕΥΝΑΣ ΚΑΙ ΘΡΗΣΚΕΥΜΑΤΩΝ</w:t>
      </w: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r>
        <w:rPr>
          <w:b/>
          <w:sz w:val="28"/>
          <w:lang w:val="el-GR"/>
        </w:rPr>
        <w:t>ΣΕ ΔΡΑΣΤΗΡΙΟΤΗΤΕΣ ΚΑΙ ΕΚΔΗΛΩΣΕΙΣ ΦΟΡΕΩΝ ΝΕΟΛΑΙΑΣ</w:t>
      </w: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sz w:val="28"/>
          <w:lang w:val="el-GR"/>
        </w:rPr>
      </w:pPr>
    </w:p>
    <w:p w:rsidR="00F3738C" w:rsidRDefault="00F3738C" w:rsidP="00F3738C">
      <w:pPr>
        <w:pBdr>
          <w:top w:val="single" w:sz="4" w:space="1" w:color="auto"/>
          <w:left w:val="single" w:sz="4" w:space="9" w:color="auto"/>
          <w:bottom w:val="single" w:sz="4" w:space="1" w:color="auto"/>
          <w:right w:val="single" w:sz="4" w:space="4" w:color="auto"/>
        </w:pBdr>
        <w:shd w:val="clear" w:color="auto" w:fill="CCFFFF"/>
        <w:tabs>
          <w:tab w:val="left" w:pos="2127"/>
        </w:tabs>
        <w:ind w:right="269"/>
        <w:jc w:val="center"/>
        <w:rPr>
          <w:b/>
          <w:i/>
          <w:sz w:val="28"/>
          <w:szCs w:val="28"/>
        </w:rPr>
      </w:pPr>
      <w:r>
        <w:rPr>
          <w:sz w:val="24"/>
          <w:szCs w:val="24"/>
        </w:rPr>
        <w:t>(</w:t>
      </w:r>
      <w:r>
        <w:rPr>
          <w:sz w:val="24"/>
          <w:szCs w:val="24"/>
          <w:lang w:val="el-GR"/>
        </w:rPr>
        <w:t>Απόφαση Γ.Γ.Ν.Γ. αριθμ.</w:t>
      </w:r>
      <w:r>
        <w:rPr>
          <w:sz w:val="24"/>
          <w:szCs w:val="24"/>
        </w:rPr>
        <w:t xml:space="preserve"> </w:t>
      </w:r>
      <w:r>
        <w:rPr>
          <w:sz w:val="24"/>
          <w:szCs w:val="24"/>
          <w:lang w:val="el-GR"/>
        </w:rPr>
        <w:t>πρωτ. 64818/Κ2/23-04-2019 - ΑΔΑ 6ΔΜΖ4653ΠΣ-218</w:t>
      </w:r>
    </w:p>
    <w:p w:rsidR="00F3738C" w:rsidRDefault="00F3738C" w:rsidP="00F3738C">
      <w:pPr>
        <w:pStyle w:val="a3"/>
        <w:shd w:val="clear" w:color="auto" w:fill="FFFFFF" w:themeFill="background1"/>
        <w:jc w:val="center"/>
        <w:rPr>
          <w:b/>
          <w:i/>
          <w:sz w:val="28"/>
          <w:szCs w:val="28"/>
        </w:rPr>
      </w:pPr>
    </w:p>
    <w:p w:rsidR="00C24211" w:rsidRPr="00F3738C" w:rsidRDefault="003F541E" w:rsidP="00F3738C">
      <w:pPr>
        <w:pStyle w:val="a3"/>
        <w:shd w:val="clear" w:color="auto" w:fill="FFFFFF" w:themeFill="background1"/>
        <w:jc w:val="center"/>
        <w:rPr>
          <w:b/>
          <w:i/>
          <w:sz w:val="28"/>
          <w:szCs w:val="28"/>
        </w:rPr>
      </w:pPr>
      <w:r w:rsidRPr="00F3738C">
        <w:rPr>
          <w:b/>
          <w:i/>
          <w:sz w:val="28"/>
          <w:szCs w:val="28"/>
        </w:rPr>
        <w:t xml:space="preserve">Άρθρο 1 </w:t>
      </w:r>
    </w:p>
    <w:p w:rsidR="002E40AA" w:rsidRPr="00F3738C" w:rsidRDefault="003F541E" w:rsidP="00F3738C">
      <w:pPr>
        <w:pStyle w:val="a3"/>
        <w:shd w:val="clear" w:color="auto" w:fill="FFFFFF" w:themeFill="background1"/>
        <w:jc w:val="center"/>
        <w:rPr>
          <w:b/>
          <w:i/>
          <w:sz w:val="28"/>
          <w:szCs w:val="28"/>
        </w:rPr>
      </w:pPr>
      <w:r w:rsidRPr="00F3738C">
        <w:rPr>
          <w:b/>
          <w:i/>
          <w:sz w:val="28"/>
          <w:szCs w:val="28"/>
        </w:rPr>
        <w:t>Γενικές αρχές</w:t>
      </w:r>
    </w:p>
    <w:p w:rsidR="002E40AA" w:rsidRDefault="002E40AA" w:rsidP="008008DD">
      <w:pPr>
        <w:pStyle w:val="a3"/>
        <w:rPr>
          <w:i/>
        </w:rPr>
      </w:pPr>
    </w:p>
    <w:p w:rsidR="002E50B2" w:rsidRPr="002E50B2" w:rsidRDefault="00264FE0" w:rsidP="002E50B2">
      <w:pPr>
        <w:pStyle w:val="a4"/>
        <w:numPr>
          <w:ilvl w:val="0"/>
          <w:numId w:val="4"/>
        </w:numPr>
        <w:tabs>
          <w:tab w:val="left" w:pos="284"/>
        </w:tabs>
        <w:ind w:left="284" w:right="267" w:hanging="426"/>
        <w:jc w:val="both"/>
        <w:rPr>
          <w:sz w:val="24"/>
        </w:rPr>
      </w:pPr>
      <w:r>
        <w:rPr>
          <w:sz w:val="24"/>
          <w:lang w:val="el-GR"/>
        </w:rPr>
        <w:t>Η Γενική Γραμματεία Νέας Γενιάς</w:t>
      </w:r>
      <w:r w:rsidR="00A85675">
        <w:rPr>
          <w:sz w:val="24"/>
          <w:lang w:val="el-GR"/>
        </w:rPr>
        <w:t xml:space="preserve">, στο πλαίσιο ανάδειξης και υποστήριξης δράσεων της κοινωνίας των πολιτών, φορέων και ιδιωτών, </w:t>
      </w:r>
      <w:r>
        <w:rPr>
          <w:sz w:val="24"/>
          <w:lang w:val="el-GR"/>
        </w:rPr>
        <w:t xml:space="preserve"> παρέχει την αιγίδα της σε επιλεγμένο αριθμό δράσεων και προγραμμάτων που υλοποιούνται με/από </w:t>
      </w:r>
      <w:r w:rsidR="00A85675">
        <w:rPr>
          <w:sz w:val="24"/>
          <w:lang w:val="el-GR"/>
        </w:rPr>
        <w:t xml:space="preserve">ή για </w:t>
      </w:r>
      <w:r>
        <w:rPr>
          <w:sz w:val="24"/>
          <w:lang w:val="el-GR"/>
        </w:rPr>
        <w:t xml:space="preserve">τους νέους και τους φορείς νεολαίας στο τοπικό, περιφερειακό και εθνικό επίπεδο, με στόχο την επίσημη δήλωση υποστήριξης πρωτοβουλιών </w:t>
      </w:r>
      <w:r w:rsidR="00300E1A">
        <w:rPr>
          <w:sz w:val="24"/>
          <w:lang w:val="el-GR"/>
        </w:rPr>
        <w:t>στο τοπικό, περιφερειακό και εθνικό επίπεδο, οι οποίες</w:t>
      </w:r>
      <w:r>
        <w:rPr>
          <w:sz w:val="24"/>
          <w:lang w:val="el-GR"/>
        </w:rPr>
        <w:t xml:space="preserve"> αναδεικνύουν το έργο των φορέων νεολαίας, προβάλλουν και διαχέουν το έργο της Γενικής Γραμματείας Νέας Γενιάς</w:t>
      </w:r>
      <w:r w:rsidR="00594C1E">
        <w:rPr>
          <w:sz w:val="24"/>
          <w:lang w:val="en-US"/>
        </w:rPr>
        <w:t xml:space="preserve"> </w:t>
      </w:r>
      <w:r w:rsidR="00594C1E">
        <w:rPr>
          <w:sz w:val="24"/>
          <w:lang w:val="el-GR"/>
        </w:rPr>
        <w:t>στους νέους,</w:t>
      </w:r>
      <w:r>
        <w:rPr>
          <w:sz w:val="24"/>
          <w:lang w:val="el-GR"/>
        </w:rPr>
        <w:t xml:space="preserve"> στην κοινωνία και τους φορείς της</w:t>
      </w:r>
      <w:r w:rsidR="00A85675">
        <w:rPr>
          <w:sz w:val="24"/>
          <w:lang w:val="el-GR"/>
        </w:rPr>
        <w:t xml:space="preserve"> και υποστηρίζουν την επίτευξη των στόχων της Εθνικής Στρατηγικής και την ενδυνάμωση των νέων.</w:t>
      </w:r>
    </w:p>
    <w:p w:rsidR="002E50B2" w:rsidRPr="002E50B2" w:rsidRDefault="002E50B2" w:rsidP="002E50B2">
      <w:pPr>
        <w:pStyle w:val="a4"/>
        <w:tabs>
          <w:tab w:val="left" w:pos="284"/>
        </w:tabs>
        <w:ind w:left="284" w:right="267" w:firstLine="0"/>
        <w:rPr>
          <w:sz w:val="10"/>
        </w:rPr>
      </w:pPr>
    </w:p>
    <w:p w:rsidR="002E50B2" w:rsidRPr="002E50B2" w:rsidRDefault="002E50B2" w:rsidP="002E50B2">
      <w:pPr>
        <w:pStyle w:val="a4"/>
        <w:numPr>
          <w:ilvl w:val="0"/>
          <w:numId w:val="4"/>
        </w:numPr>
        <w:tabs>
          <w:tab w:val="left" w:pos="284"/>
        </w:tabs>
        <w:ind w:left="284" w:right="267" w:hanging="426"/>
        <w:jc w:val="both"/>
        <w:rPr>
          <w:sz w:val="24"/>
        </w:rPr>
      </w:pPr>
      <w:r w:rsidRPr="002E50B2">
        <w:rPr>
          <w:sz w:val="24"/>
          <w:lang w:val="el-GR"/>
        </w:rPr>
        <w:t xml:space="preserve">Η παροχή της αιγίδας της Γενικής Γραμματείας Νέας Γενιάς έχει ως στόχο την προώθηση των αρχών και προτεραιοτήτων, όπως περιγράφονται στο πλαίσιο της Εθνικής Στρατηγικής για την Ενδυνάμωση των Νέων, αλλά και των αρχών της Ευρωπαϊκής Στρατηγικής στον τομέα της νεολαίας και την ενίσχυση των διεθνών σχέσεων και της προβολής δράσεων νέων σε εθνικό και διεθνές επίπεδο.  </w:t>
      </w:r>
    </w:p>
    <w:p w:rsidR="002E50B2" w:rsidRPr="002E50B2" w:rsidRDefault="002E50B2" w:rsidP="002E50B2">
      <w:pPr>
        <w:pStyle w:val="a4"/>
        <w:tabs>
          <w:tab w:val="left" w:pos="284"/>
        </w:tabs>
        <w:ind w:left="284" w:right="267" w:firstLine="0"/>
        <w:rPr>
          <w:sz w:val="6"/>
        </w:rPr>
      </w:pPr>
    </w:p>
    <w:p w:rsidR="00300E1A" w:rsidRPr="008008DD" w:rsidRDefault="00300E1A" w:rsidP="008008DD">
      <w:pPr>
        <w:pStyle w:val="a4"/>
        <w:tabs>
          <w:tab w:val="left" w:pos="284"/>
        </w:tabs>
        <w:ind w:left="284" w:right="267" w:firstLine="0"/>
        <w:rPr>
          <w:sz w:val="12"/>
        </w:rPr>
      </w:pPr>
    </w:p>
    <w:p w:rsidR="00300E1A" w:rsidRPr="00264FE0" w:rsidRDefault="00300E1A" w:rsidP="008008DD">
      <w:pPr>
        <w:pStyle w:val="a4"/>
        <w:numPr>
          <w:ilvl w:val="0"/>
          <w:numId w:val="4"/>
        </w:numPr>
        <w:tabs>
          <w:tab w:val="left" w:pos="284"/>
        </w:tabs>
        <w:ind w:left="284" w:right="267" w:hanging="426"/>
        <w:jc w:val="both"/>
        <w:rPr>
          <w:sz w:val="24"/>
        </w:rPr>
      </w:pPr>
      <w:r>
        <w:rPr>
          <w:sz w:val="24"/>
          <w:lang w:val="el-GR"/>
        </w:rPr>
        <w:t xml:space="preserve">Η Γενική Γραμματεία Νέας Γενιάς μπορεί να παρέχει την αιγίδα της και σε πρωτοβουλίες ευρωπαϊκού ή/και διεθνούς χαρακτήρα, </w:t>
      </w:r>
      <w:r w:rsidR="00A85675">
        <w:rPr>
          <w:sz w:val="24"/>
          <w:lang w:val="el-GR"/>
        </w:rPr>
        <w:t>σύμφωνα με τις ανωτέρω προϋποθέσεις ή στο πλαίσιο ενίσχυσης της εξωστρέφειας της ελληνικής νεολαίας.</w:t>
      </w:r>
    </w:p>
    <w:p w:rsidR="00264FE0" w:rsidRPr="008008DD" w:rsidRDefault="00264FE0" w:rsidP="008008DD">
      <w:pPr>
        <w:pStyle w:val="a4"/>
        <w:tabs>
          <w:tab w:val="left" w:pos="284"/>
        </w:tabs>
        <w:ind w:left="284" w:right="267" w:firstLine="0"/>
        <w:rPr>
          <w:sz w:val="14"/>
        </w:rPr>
      </w:pPr>
    </w:p>
    <w:p w:rsidR="002E40AA" w:rsidRDefault="003F541E" w:rsidP="008008DD">
      <w:pPr>
        <w:pStyle w:val="a4"/>
        <w:numPr>
          <w:ilvl w:val="0"/>
          <w:numId w:val="4"/>
        </w:numPr>
        <w:tabs>
          <w:tab w:val="left" w:pos="284"/>
        </w:tabs>
        <w:ind w:left="284" w:right="267" w:hanging="426"/>
        <w:jc w:val="both"/>
        <w:rPr>
          <w:sz w:val="24"/>
        </w:rPr>
      </w:pPr>
      <w:r>
        <w:rPr>
          <w:sz w:val="24"/>
        </w:rPr>
        <w:t>Τ</w:t>
      </w:r>
      <w:r w:rsidR="00264FE0">
        <w:rPr>
          <w:sz w:val="24"/>
        </w:rPr>
        <w:t>ο σύστημα της αιγίδας παρέχει σ</w:t>
      </w:r>
      <w:r w:rsidR="00264FE0">
        <w:rPr>
          <w:sz w:val="24"/>
          <w:lang w:val="el-GR"/>
        </w:rPr>
        <w:t xml:space="preserve">τη Γενική Γραμματεία Νέας Γενιάς </w:t>
      </w:r>
      <w:r>
        <w:rPr>
          <w:sz w:val="24"/>
        </w:rPr>
        <w:t xml:space="preserve">τη δυνατότητα να συνδέεται με επιλεγμένο αριθμό </w:t>
      </w:r>
      <w:r w:rsidR="00264FE0">
        <w:rPr>
          <w:sz w:val="24"/>
          <w:lang w:val="el-GR"/>
        </w:rPr>
        <w:t xml:space="preserve">δράσεων και προγραμμάτων για τους Νέους, οι οποίες </w:t>
      </w:r>
      <w:r>
        <w:rPr>
          <w:sz w:val="24"/>
        </w:rPr>
        <w:t xml:space="preserve">πληρούν τις προϋποθέσεις επιλεξιμότητας, με σκοπό την ενίσχυση του ενδιαφέροντος του κοινού και την προβολή των δραστηριοτήτων </w:t>
      </w:r>
      <w:r w:rsidR="00264FE0">
        <w:rPr>
          <w:sz w:val="24"/>
        </w:rPr>
        <w:t>της</w:t>
      </w:r>
      <w:r w:rsidR="00264FE0">
        <w:rPr>
          <w:sz w:val="24"/>
          <w:lang w:val="el-GR"/>
        </w:rPr>
        <w:t xml:space="preserve"> Γενικής Γραμματείας Νέας Γενιάς </w:t>
      </w:r>
      <w:r>
        <w:rPr>
          <w:sz w:val="24"/>
        </w:rPr>
        <w:t xml:space="preserve">μεταξύ των </w:t>
      </w:r>
      <w:r w:rsidR="00264FE0">
        <w:rPr>
          <w:sz w:val="24"/>
          <w:lang w:val="el-GR"/>
        </w:rPr>
        <w:t xml:space="preserve">νέων, της κοινωνίας των πολιτών και </w:t>
      </w:r>
      <w:r>
        <w:rPr>
          <w:sz w:val="24"/>
        </w:rPr>
        <w:t>των μέσων ενημέρωσης .</w:t>
      </w:r>
    </w:p>
    <w:p w:rsidR="002E40AA" w:rsidRPr="008008DD" w:rsidRDefault="002E40AA" w:rsidP="008008DD">
      <w:pPr>
        <w:pStyle w:val="a3"/>
        <w:tabs>
          <w:tab w:val="left" w:pos="284"/>
        </w:tabs>
        <w:ind w:left="284" w:hanging="426"/>
        <w:rPr>
          <w:sz w:val="14"/>
        </w:rPr>
      </w:pPr>
    </w:p>
    <w:p w:rsidR="002E40AA" w:rsidRDefault="003F541E" w:rsidP="008008DD">
      <w:pPr>
        <w:pStyle w:val="a4"/>
        <w:numPr>
          <w:ilvl w:val="0"/>
          <w:numId w:val="4"/>
        </w:numPr>
        <w:tabs>
          <w:tab w:val="left" w:pos="284"/>
        </w:tabs>
        <w:ind w:left="284" w:right="272" w:hanging="426"/>
        <w:jc w:val="both"/>
        <w:rPr>
          <w:sz w:val="24"/>
        </w:rPr>
      </w:pPr>
      <w:r>
        <w:rPr>
          <w:sz w:val="24"/>
        </w:rPr>
        <w:t xml:space="preserve">Η αιγίδα </w:t>
      </w:r>
      <w:r w:rsidR="00264FE0">
        <w:rPr>
          <w:sz w:val="24"/>
        </w:rPr>
        <w:t>της</w:t>
      </w:r>
      <w:r w:rsidR="00264FE0">
        <w:rPr>
          <w:sz w:val="24"/>
          <w:lang w:val="el-GR"/>
        </w:rPr>
        <w:t xml:space="preserve"> Γενικής Γραμματείας Νέας Γενιάς</w:t>
      </w:r>
      <w:r>
        <w:rPr>
          <w:sz w:val="24"/>
        </w:rPr>
        <w:t xml:space="preserve"> αποτελεί μορφή υποστήριξης</w:t>
      </w:r>
      <w:r w:rsidR="00A85675">
        <w:rPr>
          <w:sz w:val="24"/>
          <w:lang w:val="el-GR"/>
        </w:rPr>
        <w:t xml:space="preserve">, η οποία </w:t>
      </w:r>
      <w:r>
        <w:rPr>
          <w:sz w:val="24"/>
        </w:rPr>
        <w:t>δεν συνεπάγεται οικονομική ή υλική υποχρέωση για τ</w:t>
      </w:r>
      <w:r w:rsidR="00264FE0">
        <w:rPr>
          <w:sz w:val="24"/>
          <w:lang w:val="el-GR"/>
        </w:rPr>
        <w:t>η Γραμματεία</w:t>
      </w:r>
      <w:r>
        <w:rPr>
          <w:sz w:val="24"/>
        </w:rPr>
        <w:t>.</w:t>
      </w:r>
    </w:p>
    <w:p w:rsidR="0083230C" w:rsidRPr="008008DD" w:rsidRDefault="0083230C" w:rsidP="008008DD">
      <w:pPr>
        <w:pStyle w:val="a4"/>
        <w:rPr>
          <w:sz w:val="14"/>
        </w:rPr>
      </w:pPr>
    </w:p>
    <w:p w:rsidR="002E50B2" w:rsidRDefault="0083230C" w:rsidP="00E546F0">
      <w:pPr>
        <w:pStyle w:val="a4"/>
        <w:numPr>
          <w:ilvl w:val="0"/>
          <w:numId w:val="4"/>
        </w:numPr>
        <w:tabs>
          <w:tab w:val="left" w:pos="284"/>
        </w:tabs>
        <w:ind w:left="284" w:right="272" w:hanging="426"/>
        <w:jc w:val="both"/>
        <w:rPr>
          <w:sz w:val="24"/>
        </w:rPr>
      </w:pPr>
      <w:r w:rsidRPr="00F3738C">
        <w:rPr>
          <w:sz w:val="24"/>
          <w:lang w:val="el-GR"/>
        </w:rPr>
        <w:t xml:space="preserve">Η χορήγηση της αιγίδας της Γενικής Γραμματείας Νέας Γενιάς γίνεται </w:t>
      </w:r>
      <w:r w:rsidR="00461F84" w:rsidRPr="00F3738C">
        <w:rPr>
          <w:sz w:val="24"/>
          <w:lang w:val="el-GR"/>
        </w:rPr>
        <w:t>προς</w:t>
      </w:r>
      <w:r w:rsidRPr="00F3738C">
        <w:rPr>
          <w:sz w:val="24"/>
          <w:lang w:val="el-GR"/>
        </w:rPr>
        <w:t xml:space="preserve"> </w:t>
      </w:r>
      <w:r w:rsidR="00461F84" w:rsidRPr="00F3738C">
        <w:rPr>
          <w:sz w:val="24"/>
          <w:lang w:val="el-GR"/>
        </w:rPr>
        <w:t xml:space="preserve">μία </w:t>
      </w:r>
      <w:r w:rsidRPr="00F3738C">
        <w:rPr>
          <w:sz w:val="24"/>
          <w:lang w:val="el-GR"/>
        </w:rPr>
        <w:t xml:space="preserve">συγκεκριμένη δράση και όχι προς τον διοργανωτή. </w:t>
      </w:r>
    </w:p>
    <w:p w:rsidR="00F3738C" w:rsidRPr="00F3738C" w:rsidRDefault="00F3738C" w:rsidP="00F3738C">
      <w:pPr>
        <w:pStyle w:val="a4"/>
        <w:rPr>
          <w:sz w:val="24"/>
        </w:rPr>
      </w:pPr>
    </w:p>
    <w:p w:rsidR="00F3738C" w:rsidRPr="00F3738C" w:rsidRDefault="00F3738C" w:rsidP="00F3738C">
      <w:pPr>
        <w:pStyle w:val="a4"/>
        <w:tabs>
          <w:tab w:val="left" w:pos="284"/>
        </w:tabs>
        <w:ind w:left="284" w:right="272" w:firstLine="0"/>
        <w:jc w:val="both"/>
        <w:rPr>
          <w:sz w:val="24"/>
        </w:rPr>
      </w:pPr>
    </w:p>
    <w:p w:rsidR="002E50B2" w:rsidRDefault="002E50B2" w:rsidP="002E50B2">
      <w:pPr>
        <w:tabs>
          <w:tab w:val="left" w:pos="284"/>
        </w:tabs>
        <w:ind w:right="272"/>
        <w:jc w:val="both"/>
        <w:rPr>
          <w:sz w:val="24"/>
        </w:rPr>
      </w:pPr>
    </w:p>
    <w:p w:rsidR="003C2ECE" w:rsidRPr="002E50B2" w:rsidRDefault="003C2ECE" w:rsidP="002E50B2">
      <w:pPr>
        <w:tabs>
          <w:tab w:val="left" w:pos="284"/>
        </w:tabs>
        <w:ind w:right="272"/>
        <w:jc w:val="both"/>
        <w:rPr>
          <w:sz w:val="24"/>
        </w:rPr>
      </w:pPr>
    </w:p>
    <w:p w:rsidR="00A85675" w:rsidRPr="008008DD" w:rsidRDefault="00A85675" w:rsidP="008008DD">
      <w:pPr>
        <w:pStyle w:val="a4"/>
        <w:rPr>
          <w:sz w:val="14"/>
        </w:rPr>
      </w:pPr>
    </w:p>
    <w:p w:rsidR="00A85675" w:rsidRDefault="00A85675" w:rsidP="008008DD">
      <w:pPr>
        <w:pStyle w:val="a4"/>
        <w:numPr>
          <w:ilvl w:val="0"/>
          <w:numId w:val="4"/>
        </w:numPr>
        <w:tabs>
          <w:tab w:val="left" w:pos="284"/>
        </w:tabs>
        <w:ind w:left="284" w:right="272" w:hanging="426"/>
        <w:jc w:val="both"/>
        <w:rPr>
          <w:sz w:val="24"/>
        </w:rPr>
      </w:pPr>
      <w:r>
        <w:rPr>
          <w:sz w:val="24"/>
          <w:lang w:val="el-GR"/>
        </w:rPr>
        <w:t>Δύναται να χορηγείται αιγίδα και για θεσμοθετημένες δραστηριότητες, οι οποίες επαναλαμβάνονται περιοδικά.</w:t>
      </w:r>
    </w:p>
    <w:p w:rsidR="00426EA7" w:rsidRPr="008008DD" w:rsidRDefault="00426EA7" w:rsidP="008008DD">
      <w:pPr>
        <w:pStyle w:val="a4"/>
        <w:rPr>
          <w:sz w:val="16"/>
        </w:rPr>
      </w:pPr>
    </w:p>
    <w:p w:rsidR="00426EA7" w:rsidRDefault="00426EA7" w:rsidP="008008DD">
      <w:pPr>
        <w:pStyle w:val="a4"/>
        <w:numPr>
          <w:ilvl w:val="0"/>
          <w:numId w:val="4"/>
        </w:numPr>
        <w:tabs>
          <w:tab w:val="left" w:pos="284"/>
        </w:tabs>
        <w:ind w:left="284" w:right="272" w:hanging="426"/>
        <w:jc w:val="both"/>
        <w:rPr>
          <w:sz w:val="24"/>
        </w:rPr>
      </w:pPr>
      <w:r>
        <w:rPr>
          <w:sz w:val="24"/>
          <w:lang w:val="el-GR"/>
        </w:rPr>
        <w:t xml:space="preserve">Η χορήγηση αιγίδας της Γενικής Γραμματείας Νέας Γενιάς γίνεται </w:t>
      </w:r>
      <w:r w:rsidR="00300E1A">
        <w:rPr>
          <w:sz w:val="24"/>
          <w:lang w:val="el-GR"/>
        </w:rPr>
        <w:t xml:space="preserve">αποκλειστικά </w:t>
      </w:r>
      <w:r>
        <w:rPr>
          <w:sz w:val="24"/>
          <w:lang w:val="el-GR"/>
        </w:rPr>
        <w:t>για συγκεκριμένη δράση και δεν έχει χαρακτήρα μονιμότητας.</w:t>
      </w:r>
    </w:p>
    <w:p w:rsidR="002E40AA" w:rsidRDefault="002E40AA" w:rsidP="008008DD">
      <w:pPr>
        <w:pStyle w:val="a3"/>
        <w:tabs>
          <w:tab w:val="left" w:pos="284"/>
        </w:tabs>
        <w:ind w:left="284" w:hanging="426"/>
      </w:pPr>
    </w:p>
    <w:p w:rsidR="009565D1" w:rsidRPr="008008DD" w:rsidRDefault="003F541E" w:rsidP="008008DD">
      <w:pPr>
        <w:pStyle w:val="a4"/>
        <w:numPr>
          <w:ilvl w:val="0"/>
          <w:numId w:val="4"/>
        </w:numPr>
        <w:tabs>
          <w:tab w:val="left" w:pos="284"/>
        </w:tabs>
        <w:ind w:left="284" w:right="269" w:hanging="426"/>
        <w:jc w:val="both"/>
        <w:rPr>
          <w:sz w:val="24"/>
        </w:rPr>
      </w:pPr>
      <w:r>
        <w:rPr>
          <w:sz w:val="24"/>
        </w:rPr>
        <w:t xml:space="preserve">Η απόφαση σχετικά με τη χορήγηση της αιγίδας </w:t>
      </w:r>
      <w:r w:rsidR="00264FE0">
        <w:rPr>
          <w:sz w:val="24"/>
        </w:rPr>
        <w:t>της</w:t>
      </w:r>
      <w:r w:rsidR="00264FE0">
        <w:rPr>
          <w:sz w:val="24"/>
          <w:lang w:val="el-GR"/>
        </w:rPr>
        <w:t xml:space="preserve"> Γενικής Γραμματείας Νέας Γενιάς </w:t>
      </w:r>
      <w:r>
        <w:rPr>
          <w:sz w:val="24"/>
        </w:rPr>
        <w:t xml:space="preserve">σε μια </w:t>
      </w:r>
      <w:r w:rsidR="00264FE0">
        <w:rPr>
          <w:sz w:val="24"/>
          <w:lang w:val="el-GR"/>
        </w:rPr>
        <w:t>δράση</w:t>
      </w:r>
      <w:r>
        <w:rPr>
          <w:sz w:val="24"/>
        </w:rPr>
        <w:t xml:space="preserve"> λαμβάνεται από τον </w:t>
      </w:r>
      <w:r w:rsidR="00264FE0">
        <w:rPr>
          <w:sz w:val="24"/>
          <w:lang w:val="el-GR"/>
        </w:rPr>
        <w:t xml:space="preserve">Γενικό Γραμματέα Νέας Γενιάς, κατόπιν σχετικής εισήγησης των οργανικών μονάδων της Διεύθυνσης Νέας Γενιάς, σύμφωνα με </w:t>
      </w:r>
      <w:r w:rsidR="00C24211">
        <w:rPr>
          <w:sz w:val="24"/>
          <w:lang w:val="el-GR"/>
        </w:rPr>
        <w:t xml:space="preserve">τις αρμοδιότητες που προβλέπονται </w:t>
      </w:r>
      <w:r w:rsidR="00264FE0">
        <w:rPr>
          <w:sz w:val="24"/>
          <w:lang w:val="el-GR"/>
        </w:rPr>
        <w:t>στο</w:t>
      </w:r>
      <w:r w:rsidR="00300E1A">
        <w:rPr>
          <w:sz w:val="24"/>
          <w:lang w:val="el-GR"/>
        </w:rPr>
        <w:t>ν Οργανισμό της Υπηρεσίας.</w:t>
      </w:r>
    </w:p>
    <w:p w:rsidR="008008DD" w:rsidRPr="008008DD" w:rsidRDefault="008008DD" w:rsidP="008008DD">
      <w:pPr>
        <w:tabs>
          <w:tab w:val="left" w:pos="284"/>
        </w:tabs>
        <w:ind w:right="269"/>
        <w:rPr>
          <w:sz w:val="16"/>
        </w:rPr>
      </w:pPr>
    </w:p>
    <w:p w:rsidR="002E40AA" w:rsidRPr="002E50B2" w:rsidRDefault="003F541E" w:rsidP="008008DD">
      <w:pPr>
        <w:pStyle w:val="a4"/>
        <w:numPr>
          <w:ilvl w:val="0"/>
          <w:numId w:val="4"/>
        </w:numPr>
        <w:tabs>
          <w:tab w:val="left" w:pos="284"/>
        </w:tabs>
        <w:ind w:left="284" w:right="269" w:hanging="426"/>
        <w:jc w:val="both"/>
        <w:rPr>
          <w:sz w:val="24"/>
        </w:rPr>
      </w:pPr>
      <w:r>
        <w:rPr>
          <w:sz w:val="24"/>
        </w:rPr>
        <w:t xml:space="preserve">Κατά τη λήψη της απόφασης, ο </w:t>
      </w:r>
      <w:r w:rsidR="00264FE0">
        <w:rPr>
          <w:sz w:val="24"/>
          <w:lang w:val="el-GR"/>
        </w:rPr>
        <w:t xml:space="preserve">Γενικός Γραμματέας Νέας Γενιάς </w:t>
      </w:r>
      <w:r>
        <w:rPr>
          <w:sz w:val="24"/>
        </w:rPr>
        <w:t xml:space="preserve">διαθέτει διακριτική ευχέρεια, ιδίως προκειμένου να εξασφαλιστεί </w:t>
      </w:r>
      <w:r w:rsidR="00A85675">
        <w:rPr>
          <w:sz w:val="24"/>
          <w:lang w:val="el-GR"/>
        </w:rPr>
        <w:t xml:space="preserve">είτε </w:t>
      </w:r>
      <w:r>
        <w:rPr>
          <w:sz w:val="24"/>
        </w:rPr>
        <w:t>η διαφύλαξη τ</w:t>
      </w:r>
      <w:r w:rsidR="00300E1A">
        <w:rPr>
          <w:sz w:val="24"/>
          <w:lang w:val="el-GR"/>
        </w:rPr>
        <w:t>ου κύρους</w:t>
      </w:r>
      <w:r>
        <w:rPr>
          <w:sz w:val="24"/>
        </w:rPr>
        <w:t xml:space="preserve"> </w:t>
      </w:r>
      <w:r w:rsidR="00A85675">
        <w:rPr>
          <w:sz w:val="24"/>
          <w:lang w:val="el-GR"/>
        </w:rPr>
        <w:t xml:space="preserve">είτε </w:t>
      </w:r>
      <w:r>
        <w:rPr>
          <w:sz w:val="24"/>
        </w:rPr>
        <w:t xml:space="preserve">η κατάλληλη προώθηση της </w:t>
      </w:r>
      <w:r w:rsidR="00C24211">
        <w:rPr>
          <w:sz w:val="24"/>
          <w:lang w:val="el-GR"/>
        </w:rPr>
        <w:t xml:space="preserve">δημόσιας </w:t>
      </w:r>
      <w:r>
        <w:rPr>
          <w:sz w:val="24"/>
        </w:rPr>
        <w:t xml:space="preserve">εικόνας </w:t>
      </w:r>
      <w:r w:rsidR="003916E2">
        <w:rPr>
          <w:sz w:val="24"/>
        </w:rPr>
        <w:t>της</w:t>
      </w:r>
      <w:r w:rsidR="003916E2">
        <w:rPr>
          <w:sz w:val="24"/>
          <w:lang w:val="el-GR"/>
        </w:rPr>
        <w:t xml:space="preserve"> Γενικής Γραμματείας Νέας Γενιάς.</w:t>
      </w:r>
    </w:p>
    <w:p w:rsidR="002E50B2" w:rsidRPr="002E50B2" w:rsidRDefault="002E50B2" w:rsidP="002E50B2">
      <w:pPr>
        <w:tabs>
          <w:tab w:val="left" w:pos="284"/>
        </w:tabs>
        <w:ind w:right="269"/>
        <w:jc w:val="both"/>
        <w:rPr>
          <w:sz w:val="10"/>
        </w:rPr>
      </w:pPr>
    </w:p>
    <w:p w:rsidR="00300E1A" w:rsidRDefault="00300E1A" w:rsidP="008008DD">
      <w:pPr>
        <w:pStyle w:val="a3"/>
        <w:rPr>
          <w:sz w:val="12"/>
        </w:rPr>
      </w:pPr>
    </w:p>
    <w:p w:rsidR="003C2ECE" w:rsidRPr="008776F1" w:rsidRDefault="003C2ECE" w:rsidP="008008DD">
      <w:pPr>
        <w:pStyle w:val="a3"/>
        <w:rPr>
          <w:sz w:val="12"/>
        </w:rPr>
      </w:pPr>
    </w:p>
    <w:p w:rsidR="002E40AA" w:rsidRPr="00F3738C" w:rsidRDefault="003F541E" w:rsidP="00EA0E34">
      <w:pPr>
        <w:ind w:left="3969"/>
        <w:rPr>
          <w:b/>
          <w:i/>
          <w:sz w:val="28"/>
          <w:szCs w:val="28"/>
        </w:rPr>
      </w:pPr>
      <w:r w:rsidRPr="00F3738C">
        <w:rPr>
          <w:b/>
          <w:i/>
          <w:sz w:val="28"/>
          <w:szCs w:val="28"/>
        </w:rPr>
        <w:t>Άρθρο 2</w:t>
      </w:r>
    </w:p>
    <w:p w:rsidR="002E40AA" w:rsidRPr="00F3738C" w:rsidRDefault="00C24211" w:rsidP="00EA0E34">
      <w:pPr>
        <w:ind w:left="2410"/>
        <w:rPr>
          <w:b/>
          <w:i/>
          <w:sz w:val="28"/>
          <w:szCs w:val="28"/>
        </w:rPr>
      </w:pPr>
      <w:r w:rsidRPr="00F3738C">
        <w:rPr>
          <w:b/>
          <w:i/>
          <w:sz w:val="28"/>
          <w:szCs w:val="28"/>
          <w:lang w:val="el-GR"/>
        </w:rPr>
        <w:t xml:space="preserve">Γενικές προϋποθέσεις </w:t>
      </w:r>
      <w:r w:rsidR="003F541E" w:rsidRPr="00F3738C">
        <w:rPr>
          <w:b/>
          <w:i/>
          <w:sz w:val="28"/>
          <w:szCs w:val="28"/>
        </w:rPr>
        <w:t>επιλεξιμότητας</w:t>
      </w:r>
    </w:p>
    <w:p w:rsidR="003C2ECE" w:rsidRPr="009565D1" w:rsidRDefault="003C2ECE" w:rsidP="008008DD">
      <w:pPr>
        <w:ind w:left="3085"/>
        <w:rPr>
          <w:b/>
          <w:i/>
          <w:sz w:val="24"/>
        </w:rPr>
      </w:pPr>
    </w:p>
    <w:p w:rsidR="002E40AA" w:rsidRPr="008776F1" w:rsidRDefault="002E40AA" w:rsidP="008008DD">
      <w:pPr>
        <w:pStyle w:val="a3"/>
        <w:rPr>
          <w:i/>
          <w:sz w:val="14"/>
        </w:rPr>
      </w:pPr>
    </w:p>
    <w:p w:rsidR="002E40AA" w:rsidRDefault="00C24211" w:rsidP="008008DD">
      <w:pPr>
        <w:tabs>
          <w:tab w:val="left" w:pos="284"/>
        </w:tabs>
        <w:ind w:right="266"/>
        <w:jc w:val="both"/>
        <w:rPr>
          <w:sz w:val="24"/>
        </w:rPr>
      </w:pPr>
      <w:r w:rsidRPr="00680C22">
        <w:rPr>
          <w:sz w:val="24"/>
          <w:lang w:val="el-GR"/>
        </w:rPr>
        <w:t xml:space="preserve">Η Γενική Γραμματεία Νέας Γενιάς </w:t>
      </w:r>
      <w:r w:rsidR="003F541E" w:rsidRPr="00680C22">
        <w:rPr>
          <w:sz w:val="24"/>
        </w:rPr>
        <w:t>θέτει υπό την αιγίδα τ</w:t>
      </w:r>
      <w:r w:rsidRPr="00680C22">
        <w:rPr>
          <w:sz w:val="24"/>
          <w:lang w:val="el-GR"/>
        </w:rPr>
        <w:t>ης</w:t>
      </w:r>
      <w:r w:rsidR="003F541E" w:rsidRPr="00680C22">
        <w:rPr>
          <w:sz w:val="24"/>
        </w:rPr>
        <w:t xml:space="preserve"> μόνο </w:t>
      </w:r>
      <w:r w:rsidR="00433D57">
        <w:rPr>
          <w:sz w:val="24"/>
          <w:lang w:val="el-GR"/>
        </w:rPr>
        <w:t xml:space="preserve">ορισμένες χρονικά </w:t>
      </w:r>
      <w:r w:rsidR="003F541E" w:rsidRPr="00680C22">
        <w:rPr>
          <w:sz w:val="24"/>
        </w:rPr>
        <w:t>και επιβεβαιωμένες εκδηλώσεις</w:t>
      </w:r>
      <w:r w:rsidRPr="00680C22">
        <w:rPr>
          <w:sz w:val="24"/>
          <w:lang w:val="el-GR"/>
        </w:rPr>
        <w:t xml:space="preserve"> και δράσεις</w:t>
      </w:r>
      <w:r w:rsidR="00300E1A" w:rsidRPr="00680C22">
        <w:rPr>
          <w:sz w:val="24"/>
          <w:lang w:val="el-GR"/>
        </w:rPr>
        <w:t xml:space="preserve"> και όχι δράσεις που βρίσκονται στο στάδιο του σχεδιασμού</w:t>
      </w:r>
      <w:r w:rsidR="003F541E" w:rsidRPr="00680C22">
        <w:rPr>
          <w:sz w:val="24"/>
        </w:rPr>
        <w:t>.</w:t>
      </w:r>
    </w:p>
    <w:p w:rsidR="008008DD" w:rsidRPr="008008DD" w:rsidRDefault="008008DD" w:rsidP="008008DD">
      <w:pPr>
        <w:tabs>
          <w:tab w:val="left" w:pos="284"/>
        </w:tabs>
        <w:ind w:right="266"/>
        <w:jc w:val="both"/>
        <w:rPr>
          <w:sz w:val="16"/>
        </w:rPr>
      </w:pPr>
    </w:p>
    <w:p w:rsidR="002E40AA" w:rsidRPr="00680C22" w:rsidRDefault="00680C22" w:rsidP="008008DD">
      <w:pPr>
        <w:tabs>
          <w:tab w:val="left" w:pos="284"/>
        </w:tabs>
        <w:ind w:left="426" w:right="273" w:hanging="426"/>
        <w:rPr>
          <w:b/>
          <w:sz w:val="24"/>
        </w:rPr>
      </w:pPr>
      <w:r>
        <w:rPr>
          <w:b/>
          <w:sz w:val="24"/>
          <w:lang w:val="el-GR"/>
        </w:rPr>
        <w:t xml:space="preserve">2.1  </w:t>
      </w:r>
      <w:r w:rsidR="003F541E" w:rsidRPr="00680C22">
        <w:rPr>
          <w:b/>
          <w:sz w:val="24"/>
        </w:rPr>
        <w:t xml:space="preserve">Οι εκδηλώσεις για τις οποίες ζητείται η αιγίδα </w:t>
      </w:r>
      <w:r w:rsidR="00C24211" w:rsidRPr="00680C22">
        <w:rPr>
          <w:b/>
          <w:sz w:val="24"/>
        </w:rPr>
        <w:t>της</w:t>
      </w:r>
      <w:r w:rsidR="00C24211" w:rsidRPr="00680C22">
        <w:rPr>
          <w:b/>
          <w:sz w:val="24"/>
          <w:lang w:val="el-GR"/>
        </w:rPr>
        <w:t xml:space="preserve"> Γενικής Γραμματείας Νέας Γενιάς </w:t>
      </w:r>
      <w:r w:rsidR="003F541E" w:rsidRPr="00680C22">
        <w:rPr>
          <w:b/>
          <w:sz w:val="24"/>
        </w:rPr>
        <w:t xml:space="preserve">πρέπει να ανταποκρίνονται </w:t>
      </w:r>
      <w:r w:rsidRPr="00680C22">
        <w:rPr>
          <w:b/>
          <w:sz w:val="24"/>
          <w:lang w:val="el-GR"/>
        </w:rPr>
        <w:t xml:space="preserve">κυρίως </w:t>
      </w:r>
      <w:r w:rsidR="003F541E" w:rsidRPr="00680C22">
        <w:rPr>
          <w:b/>
          <w:sz w:val="24"/>
        </w:rPr>
        <w:t>στα ακόλουθα</w:t>
      </w:r>
      <w:r w:rsidR="003F541E" w:rsidRPr="00680C22">
        <w:rPr>
          <w:b/>
          <w:spacing w:val="-2"/>
          <w:sz w:val="24"/>
        </w:rPr>
        <w:t xml:space="preserve"> </w:t>
      </w:r>
      <w:r w:rsidR="003F541E" w:rsidRPr="00680C22">
        <w:rPr>
          <w:b/>
          <w:sz w:val="24"/>
        </w:rPr>
        <w:t>κριτήρια:</w:t>
      </w:r>
    </w:p>
    <w:p w:rsidR="002E40AA" w:rsidRPr="008008DD" w:rsidRDefault="008008DD" w:rsidP="008008DD">
      <w:pPr>
        <w:pStyle w:val="a3"/>
        <w:tabs>
          <w:tab w:val="left" w:pos="1545"/>
        </w:tabs>
        <w:ind w:hanging="1534"/>
        <w:jc w:val="both"/>
        <w:rPr>
          <w:sz w:val="16"/>
        </w:rPr>
      </w:pPr>
      <w:r w:rsidRPr="008008DD">
        <w:rPr>
          <w:sz w:val="16"/>
        </w:rPr>
        <w:tab/>
      </w:r>
      <w:r w:rsidRPr="008008DD">
        <w:rPr>
          <w:sz w:val="16"/>
        </w:rPr>
        <w:tab/>
      </w:r>
    </w:p>
    <w:p w:rsidR="00623017" w:rsidRPr="008008DD" w:rsidRDefault="00623017" w:rsidP="008008DD">
      <w:pPr>
        <w:pStyle w:val="a4"/>
        <w:numPr>
          <w:ilvl w:val="0"/>
          <w:numId w:val="16"/>
        </w:numPr>
        <w:tabs>
          <w:tab w:val="left" w:pos="709"/>
        </w:tabs>
        <w:rPr>
          <w:sz w:val="24"/>
        </w:rPr>
      </w:pPr>
      <w:r w:rsidRPr="008008DD">
        <w:rPr>
          <w:sz w:val="24"/>
        </w:rPr>
        <w:t>Ν</w:t>
      </w:r>
      <w:r w:rsidR="003F541E" w:rsidRPr="008008DD">
        <w:rPr>
          <w:sz w:val="24"/>
        </w:rPr>
        <w:t>α διαθέτουν επαρκώς υψηλή ποιότητα</w:t>
      </w:r>
      <w:r w:rsidR="00AE2CF7" w:rsidRPr="008008DD">
        <w:rPr>
          <w:sz w:val="24"/>
          <w:lang w:val="el-GR"/>
        </w:rPr>
        <w:t>.</w:t>
      </w:r>
    </w:p>
    <w:p w:rsidR="00623017" w:rsidRPr="008008DD" w:rsidRDefault="00623017" w:rsidP="008008DD">
      <w:pPr>
        <w:pStyle w:val="a4"/>
        <w:numPr>
          <w:ilvl w:val="0"/>
          <w:numId w:val="16"/>
        </w:numPr>
        <w:tabs>
          <w:tab w:val="left" w:pos="426"/>
          <w:tab w:val="left" w:pos="709"/>
        </w:tabs>
        <w:rPr>
          <w:sz w:val="24"/>
          <w:lang w:val="el-GR"/>
        </w:rPr>
      </w:pPr>
      <w:r w:rsidRPr="008008DD">
        <w:rPr>
          <w:sz w:val="24"/>
        </w:rPr>
        <w:t>Ν</w:t>
      </w:r>
      <w:r w:rsidR="003F541E" w:rsidRPr="008008DD">
        <w:rPr>
          <w:sz w:val="24"/>
        </w:rPr>
        <w:t>α έχουν σχετική απήχηση στο κοινό, δηλαδή να συνοδεύονται από επαρκή δημοσιότητα και να έχουν θετικές συνέπειες πολύ πέραν του πεδίου του διοργανωτή</w:t>
      </w:r>
      <w:r w:rsidR="00AE2CF7" w:rsidRPr="008008DD">
        <w:rPr>
          <w:sz w:val="24"/>
          <w:lang w:val="el-GR"/>
        </w:rPr>
        <w:t>.</w:t>
      </w:r>
    </w:p>
    <w:p w:rsidR="002E40AA" w:rsidRPr="008008DD" w:rsidRDefault="00623017" w:rsidP="008008DD">
      <w:pPr>
        <w:pStyle w:val="a4"/>
        <w:numPr>
          <w:ilvl w:val="0"/>
          <w:numId w:val="16"/>
        </w:numPr>
        <w:tabs>
          <w:tab w:val="left" w:pos="709"/>
        </w:tabs>
        <w:rPr>
          <w:sz w:val="24"/>
        </w:rPr>
      </w:pPr>
      <w:r w:rsidRPr="008008DD">
        <w:rPr>
          <w:sz w:val="24"/>
          <w:lang w:val="el-GR"/>
        </w:rPr>
        <w:t>Ν</w:t>
      </w:r>
      <w:r w:rsidR="00C24211" w:rsidRPr="008008DD">
        <w:rPr>
          <w:sz w:val="24"/>
          <w:lang w:val="el-GR"/>
        </w:rPr>
        <w:t xml:space="preserve">α υλοποιούνται </w:t>
      </w:r>
      <w:r w:rsidR="008776F1">
        <w:rPr>
          <w:sz w:val="24"/>
          <w:lang w:val="el-GR"/>
        </w:rPr>
        <w:t xml:space="preserve">από ή να απευθύνονται προς τους </w:t>
      </w:r>
      <w:r w:rsidR="00C24211" w:rsidRPr="008008DD">
        <w:rPr>
          <w:sz w:val="24"/>
          <w:lang w:val="el-GR"/>
        </w:rPr>
        <w:t>νέους</w:t>
      </w:r>
      <w:r w:rsidR="00AE2CF7" w:rsidRPr="008008DD">
        <w:rPr>
          <w:sz w:val="24"/>
          <w:lang w:val="el-GR"/>
        </w:rPr>
        <w:t>.</w:t>
      </w:r>
    </w:p>
    <w:p w:rsidR="00623017" w:rsidRPr="008008DD" w:rsidRDefault="00623017" w:rsidP="008008DD">
      <w:pPr>
        <w:pStyle w:val="a4"/>
        <w:numPr>
          <w:ilvl w:val="0"/>
          <w:numId w:val="16"/>
        </w:numPr>
        <w:tabs>
          <w:tab w:val="left" w:pos="709"/>
        </w:tabs>
        <w:ind w:right="306"/>
        <w:jc w:val="both"/>
        <w:rPr>
          <w:sz w:val="24"/>
          <w:szCs w:val="24"/>
        </w:rPr>
      </w:pPr>
      <w:r w:rsidRPr="008008DD">
        <w:rPr>
          <w:sz w:val="24"/>
          <w:szCs w:val="24"/>
          <w:lang w:val="el-GR"/>
        </w:rPr>
        <w:t>Να αποδεικνύ</w:t>
      </w:r>
      <w:r w:rsidR="00AE2CF7" w:rsidRPr="008008DD">
        <w:rPr>
          <w:sz w:val="24"/>
          <w:szCs w:val="24"/>
          <w:lang w:val="el-GR"/>
        </w:rPr>
        <w:t>ουν τ</w:t>
      </w:r>
      <w:r w:rsidRPr="008008DD">
        <w:rPr>
          <w:sz w:val="24"/>
          <w:szCs w:val="24"/>
          <w:lang w:val="el-GR"/>
        </w:rPr>
        <w:t xml:space="preserve">η </w:t>
      </w:r>
      <w:r w:rsidRPr="008008DD">
        <w:rPr>
          <w:w w:val="95"/>
          <w:sz w:val="24"/>
          <w:szCs w:val="24"/>
        </w:rPr>
        <w:t>σχέση</w:t>
      </w:r>
      <w:r w:rsidRPr="008008DD">
        <w:rPr>
          <w:spacing w:val="-22"/>
          <w:w w:val="95"/>
          <w:sz w:val="24"/>
          <w:szCs w:val="24"/>
        </w:rPr>
        <w:t xml:space="preserve"> </w:t>
      </w:r>
      <w:r w:rsidRPr="008008DD">
        <w:rPr>
          <w:w w:val="95"/>
          <w:sz w:val="24"/>
          <w:szCs w:val="24"/>
        </w:rPr>
        <w:t>της</w:t>
      </w:r>
      <w:r w:rsidRPr="008008DD">
        <w:rPr>
          <w:spacing w:val="-21"/>
          <w:w w:val="95"/>
          <w:sz w:val="24"/>
          <w:szCs w:val="24"/>
        </w:rPr>
        <w:t xml:space="preserve"> </w:t>
      </w:r>
      <w:r w:rsidR="00AE2CF7" w:rsidRPr="008008DD">
        <w:rPr>
          <w:spacing w:val="-21"/>
          <w:w w:val="95"/>
          <w:sz w:val="24"/>
          <w:szCs w:val="24"/>
          <w:lang w:val="el-GR"/>
        </w:rPr>
        <w:t xml:space="preserve">προτεινόμενης </w:t>
      </w:r>
      <w:r w:rsidR="008776F1">
        <w:rPr>
          <w:spacing w:val="-21"/>
          <w:w w:val="95"/>
          <w:sz w:val="24"/>
          <w:szCs w:val="24"/>
          <w:lang w:val="el-GR"/>
        </w:rPr>
        <w:t>δράσης</w:t>
      </w:r>
      <w:r w:rsidRPr="008008DD">
        <w:rPr>
          <w:w w:val="95"/>
          <w:sz w:val="24"/>
          <w:szCs w:val="24"/>
          <w:lang w:val="el-GR"/>
        </w:rPr>
        <w:t xml:space="preserve"> </w:t>
      </w:r>
      <w:r w:rsidRPr="008008DD">
        <w:rPr>
          <w:w w:val="95"/>
          <w:sz w:val="24"/>
          <w:szCs w:val="24"/>
        </w:rPr>
        <w:t>με</w:t>
      </w:r>
      <w:r w:rsidRPr="008008DD">
        <w:rPr>
          <w:spacing w:val="-21"/>
          <w:w w:val="95"/>
          <w:sz w:val="24"/>
          <w:szCs w:val="24"/>
        </w:rPr>
        <w:t xml:space="preserve"> </w:t>
      </w:r>
      <w:r w:rsidRPr="008008DD">
        <w:rPr>
          <w:w w:val="95"/>
          <w:sz w:val="24"/>
          <w:szCs w:val="24"/>
        </w:rPr>
        <w:t>τους</w:t>
      </w:r>
      <w:r w:rsidRPr="008008DD">
        <w:rPr>
          <w:spacing w:val="-22"/>
          <w:w w:val="95"/>
          <w:sz w:val="24"/>
          <w:szCs w:val="24"/>
        </w:rPr>
        <w:t xml:space="preserve"> </w:t>
      </w:r>
      <w:r w:rsidRPr="008008DD">
        <w:rPr>
          <w:w w:val="95"/>
          <w:sz w:val="24"/>
          <w:szCs w:val="24"/>
        </w:rPr>
        <w:t>στόχους</w:t>
      </w:r>
      <w:r w:rsidRPr="008008DD">
        <w:rPr>
          <w:spacing w:val="-21"/>
          <w:w w:val="95"/>
          <w:sz w:val="24"/>
          <w:szCs w:val="24"/>
        </w:rPr>
        <w:t xml:space="preserve"> </w:t>
      </w:r>
      <w:r w:rsidRPr="008008DD">
        <w:rPr>
          <w:w w:val="95"/>
          <w:sz w:val="24"/>
          <w:szCs w:val="24"/>
        </w:rPr>
        <w:t>και</w:t>
      </w:r>
      <w:r w:rsidRPr="008008DD">
        <w:rPr>
          <w:spacing w:val="-22"/>
          <w:w w:val="95"/>
          <w:sz w:val="24"/>
          <w:szCs w:val="24"/>
        </w:rPr>
        <w:t xml:space="preserve"> </w:t>
      </w:r>
      <w:r w:rsidRPr="008008DD">
        <w:rPr>
          <w:w w:val="95"/>
          <w:sz w:val="24"/>
          <w:szCs w:val="24"/>
        </w:rPr>
        <w:t>τις</w:t>
      </w:r>
      <w:r w:rsidRPr="008008DD">
        <w:rPr>
          <w:spacing w:val="-21"/>
          <w:w w:val="95"/>
          <w:sz w:val="24"/>
          <w:szCs w:val="24"/>
        </w:rPr>
        <w:t xml:space="preserve"> </w:t>
      </w:r>
      <w:r w:rsidRPr="008008DD">
        <w:rPr>
          <w:w w:val="95"/>
          <w:sz w:val="24"/>
          <w:szCs w:val="24"/>
        </w:rPr>
        <w:t>δραστηριότητες</w:t>
      </w:r>
      <w:r w:rsidRPr="008008DD">
        <w:rPr>
          <w:spacing w:val="-22"/>
          <w:w w:val="95"/>
          <w:sz w:val="24"/>
          <w:szCs w:val="24"/>
        </w:rPr>
        <w:t xml:space="preserve"> </w:t>
      </w:r>
      <w:r w:rsidRPr="008008DD">
        <w:rPr>
          <w:w w:val="95"/>
          <w:sz w:val="24"/>
          <w:szCs w:val="24"/>
        </w:rPr>
        <w:t>της</w:t>
      </w:r>
      <w:r w:rsidRPr="008008DD">
        <w:rPr>
          <w:w w:val="95"/>
          <w:sz w:val="24"/>
          <w:szCs w:val="24"/>
          <w:lang w:val="el-GR"/>
        </w:rPr>
        <w:t xml:space="preserve"> Γενικής Γραμματείας Νέας Γενιάς και, ειδικότερα, </w:t>
      </w:r>
      <w:r w:rsidR="00AE2CF7" w:rsidRPr="008008DD">
        <w:rPr>
          <w:w w:val="95"/>
          <w:sz w:val="24"/>
          <w:szCs w:val="24"/>
          <w:lang w:val="el-GR"/>
        </w:rPr>
        <w:t>τ</w:t>
      </w:r>
      <w:r w:rsidRPr="008008DD">
        <w:rPr>
          <w:w w:val="95"/>
          <w:sz w:val="24"/>
          <w:szCs w:val="24"/>
          <w:lang w:val="el-GR"/>
        </w:rPr>
        <w:t xml:space="preserve">η συνάφεια </w:t>
      </w:r>
      <w:r w:rsidR="00FB1762" w:rsidRPr="008008DD">
        <w:rPr>
          <w:w w:val="95"/>
          <w:sz w:val="24"/>
          <w:szCs w:val="24"/>
          <w:lang w:val="el-GR"/>
        </w:rPr>
        <w:t xml:space="preserve">των στόχων </w:t>
      </w:r>
      <w:r w:rsidRPr="008008DD">
        <w:rPr>
          <w:w w:val="95"/>
          <w:sz w:val="24"/>
          <w:szCs w:val="24"/>
          <w:lang w:val="el-GR"/>
        </w:rPr>
        <w:t xml:space="preserve">της δράσης με τους </w:t>
      </w:r>
      <w:r w:rsidR="00AE2CF7" w:rsidRPr="008008DD">
        <w:rPr>
          <w:w w:val="95"/>
          <w:sz w:val="24"/>
          <w:szCs w:val="24"/>
          <w:lang w:val="el-GR"/>
        </w:rPr>
        <w:t xml:space="preserve">βασικούς </w:t>
      </w:r>
      <w:r w:rsidRPr="008008DD">
        <w:rPr>
          <w:w w:val="95"/>
          <w:sz w:val="24"/>
          <w:szCs w:val="24"/>
          <w:lang w:val="el-GR"/>
        </w:rPr>
        <w:t>στόχους που περιγράφονται στο Πλαίσιο Στρατηγικής για την Ενδυνάμωση των Νέων</w:t>
      </w:r>
      <w:r w:rsidRPr="008008DD">
        <w:rPr>
          <w:w w:val="95"/>
          <w:sz w:val="24"/>
          <w:szCs w:val="24"/>
        </w:rPr>
        <w:t>:</w:t>
      </w:r>
      <w:r w:rsidRPr="008008DD">
        <w:rPr>
          <w:sz w:val="24"/>
          <w:szCs w:val="24"/>
        </w:rPr>
        <w:t xml:space="preserve"> </w:t>
      </w:r>
      <w:r w:rsidR="00AE2CF7" w:rsidRPr="008008DD">
        <w:rPr>
          <w:sz w:val="24"/>
          <w:szCs w:val="24"/>
          <w:lang w:val="el-GR"/>
        </w:rPr>
        <w:t>(</w:t>
      </w:r>
      <w:hyperlink r:id="rId9" w:history="1">
        <w:r w:rsidR="00AE2CF7" w:rsidRPr="008008DD">
          <w:rPr>
            <w:rStyle w:val="-"/>
            <w:w w:val="95"/>
            <w:sz w:val="24"/>
            <w:szCs w:val="24"/>
            <w:lang w:val="el-GR"/>
          </w:rPr>
          <w:t>http://www.neagenia.gr/neolaia17-27/</w:t>
        </w:r>
      </w:hyperlink>
      <w:r w:rsidR="00AE2CF7" w:rsidRPr="008008DD">
        <w:rPr>
          <w:rStyle w:val="-"/>
          <w:color w:val="auto"/>
          <w:w w:val="95"/>
          <w:sz w:val="24"/>
          <w:szCs w:val="24"/>
          <w:lang w:val="el-GR"/>
        </w:rPr>
        <w:t xml:space="preserve"> )</w:t>
      </w:r>
      <w:r w:rsidR="00AE2CF7" w:rsidRPr="008008DD">
        <w:rPr>
          <w:w w:val="95"/>
          <w:sz w:val="24"/>
          <w:szCs w:val="24"/>
          <w:lang w:val="el-GR"/>
        </w:rPr>
        <w:t>.</w:t>
      </w:r>
    </w:p>
    <w:p w:rsidR="00C24211" w:rsidRPr="008008DD" w:rsidRDefault="00C24211" w:rsidP="008008DD">
      <w:pPr>
        <w:pStyle w:val="a4"/>
        <w:tabs>
          <w:tab w:val="left" w:pos="284"/>
        </w:tabs>
        <w:ind w:left="567" w:right="269" w:firstLine="0"/>
        <w:jc w:val="both"/>
        <w:rPr>
          <w:b/>
          <w:sz w:val="16"/>
        </w:rPr>
      </w:pPr>
    </w:p>
    <w:p w:rsidR="002E40AA" w:rsidRPr="00680C22" w:rsidRDefault="00680C22" w:rsidP="008008DD">
      <w:pPr>
        <w:pStyle w:val="a4"/>
        <w:numPr>
          <w:ilvl w:val="1"/>
          <w:numId w:val="11"/>
        </w:numPr>
        <w:tabs>
          <w:tab w:val="left" w:pos="567"/>
        </w:tabs>
        <w:rPr>
          <w:sz w:val="24"/>
          <w:szCs w:val="24"/>
        </w:rPr>
      </w:pPr>
      <w:r>
        <w:rPr>
          <w:b/>
          <w:sz w:val="24"/>
          <w:szCs w:val="24"/>
          <w:lang w:val="el-GR"/>
        </w:rPr>
        <w:t xml:space="preserve">  </w:t>
      </w:r>
      <w:r w:rsidR="003F541E" w:rsidRPr="00680C22">
        <w:rPr>
          <w:b/>
          <w:sz w:val="24"/>
          <w:szCs w:val="24"/>
        </w:rPr>
        <w:t xml:space="preserve">Ιδιαίτερη προσοχή </w:t>
      </w:r>
      <w:r w:rsidR="008776F1">
        <w:rPr>
          <w:b/>
          <w:sz w:val="24"/>
          <w:szCs w:val="24"/>
          <w:lang w:val="el-GR"/>
        </w:rPr>
        <w:t xml:space="preserve">θα πρέπει </w:t>
      </w:r>
      <w:r w:rsidRPr="00680C22">
        <w:rPr>
          <w:b/>
          <w:sz w:val="24"/>
          <w:szCs w:val="24"/>
          <w:lang w:val="el-GR"/>
        </w:rPr>
        <w:t xml:space="preserve">να </w:t>
      </w:r>
      <w:r w:rsidR="003F541E" w:rsidRPr="00680C22">
        <w:rPr>
          <w:b/>
          <w:sz w:val="24"/>
          <w:szCs w:val="24"/>
        </w:rPr>
        <w:t>δίνεται</w:t>
      </w:r>
      <w:r w:rsidRPr="00680C22">
        <w:rPr>
          <w:b/>
          <w:sz w:val="24"/>
          <w:szCs w:val="24"/>
          <w:lang w:val="el-GR"/>
        </w:rPr>
        <w:t xml:space="preserve"> κατά την εξέταση του αιτήματος</w:t>
      </w:r>
      <w:r w:rsidR="003F541E" w:rsidRPr="00680C22">
        <w:rPr>
          <w:sz w:val="24"/>
          <w:szCs w:val="24"/>
        </w:rPr>
        <w:t>:</w:t>
      </w:r>
    </w:p>
    <w:p w:rsidR="002E40AA" w:rsidRPr="008008DD" w:rsidRDefault="002E40AA" w:rsidP="008008DD">
      <w:pPr>
        <w:pStyle w:val="a3"/>
        <w:rPr>
          <w:sz w:val="16"/>
        </w:rPr>
      </w:pPr>
    </w:p>
    <w:p w:rsidR="002E40AA" w:rsidRPr="00AE2CF7" w:rsidRDefault="00300E1A" w:rsidP="008008DD">
      <w:pPr>
        <w:pStyle w:val="a4"/>
        <w:numPr>
          <w:ilvl w:val="1"/>
          <w:numId w:val="3"/>
        </w:numPr>
        <w:ind w:left="567" w:right="552" w:hanging="283"/>
        <w:jc w:val="both"/>
        <w:rPr>
          <w:sz w:val="24"/>
          <w:szCs w:val="24"/>
        </w:rPr>
      </w:pPr>
      <w:r>
        <w:rPr>
          <w:sz w:val="24"/>
          <w:szCs w:val="24"/>
        </w:rPr>
        <w:t>Σ</w:t>
      </w:r>
      <w:r w:rsidR="003F541E" w:rsidRPr="00AE2CF7">
        <w:rPr>
          <w:sz w:val="24"/>
          <w:szCs w:val="24"/>
        </w:rPr>
        <w:t xml:space="preserve">το βαθμό στον οποίο η εκδήλωση προβάλλει τον ρόλο και τη συμβολή ή τις προτεραιότητες </w:t>
      </w:r>
      <w:r w:rsidR="00AE2CF7" w:rsidRPr="00AE2CF7">
        <w:rPr>
          <w:sz w:val="24"/>
          <w:szCs w:val="24"/>
        </w:rPr>
        <w:t>της</w:t>
      </w:r>
      <w:r w:rsidR="00AE2CF7" w:rsidRPr="00AE2CF7">
        <w:rPr>
          <w:sz w:val="24"/>
          <w:szCs w:val="24"/>
          <w:lang w:val="el-GR"/>
        </w:rPr>
        <w:t xml:space="preserve"> Γενικής Γραμματείας Νέας Γενιάς </w:t>
      </w:r>
      <w:r w:rsidR="003F541E" w:rsidRPr="00AE2CF7">
        <w:rPr>
          <w:sz w:val="24"/>
          <w:szCs w:val="24"/>
        </w:rPr>
        <w:t>στα συγκεκριμένα ζητήματα</w:t>
      </w:r>
      <w:r>
        <w:rPr>
          <w:sz w:val="24"/>
          <w:szCs w:val="24"/>
          <w:lang w:val="el-GR"/>
        </w:rPr>
        <w:t>.</w:t>
      </w:r>
    </w:p>
    <w:p w:rsidR="002E40AA" w:rsidRPr="00AE2CF7" w:rsidRDefault="00300E1A" w:rsidP="008008DD">
      <w:pPr>
        <w:pStyle w:val="a4"/>
        <w:numPr>
          <w:ilvl w:val="1"/>
          <w:numId w:val="3"/>
        </w:numPr>
        <w:ind w:left="567" w:right="562" w:hanging="283"/>
        <w:jc w:val="both"/>
        <w:rPr>
          <w:sz w:val="24"/>
          <w:szCs w:val="24"/>
        </w:rPr>
      </w:pPr>
      <w:r>
        <w:rPr>
          <w:sz w:val="24"/>
          <w:szCs w:val="24"/>
        </w:rPr>
        <w:t>Σ</w:t>
      </w:r>
      <w:r w:rsidR="003F541E" w:rsidRPr="00AE2CF7">
        <w:rPr>
          <w:sz w:val="24"/>
          <w:szCs w:val="24"/>
        </w:rPr>
        <w:t xml:space="preserve">την επανάληψη αιτημάτων για χορήγηση της αιγίδας </w:t>
      </w:r>
      <w:r w:rsidR="00AE2CF7" w:rsidRPr="00AE2CF7">
        <w:rPr>
          <w:sz w:val="24"/>
          <w:szCs w:val="24"/>
        </w:rPr>
        <w:t>της</w:t>
      </w:r>
      <w:r w:rsidR="00AE2CF7" w:rsidRPr="00AE2CF7">
        <w:rPr>
          <w:sz w:val="24"/>
          <w:szCs w:val="24"/>
          <w:lang w:val="el-GR"/>
        </w:rPr>
        <w:t xml:space="preserve"> Γενικής Γραμματείας Νέας Γενιάς</w:t>
      </w:r>
      <w:r w:rsidR="003F541E" w:rsidRPr="00AE2CF7">
        <w:rPr>
          <w:sz w:val="24"/>
          <w:szCs w:val="24"/>
        </w:rPr>
        <w:t xml:space="preserve"> σε μια εκδήλωση, δεδομένου ότι η χορήγηση αιγίδας δεν έχει μόνιμο</w:t>
      </w:r>
      <w:r w:rsidR="003F541E" w:rsidRPr="00AE2CF7">
        <w:rPr>
          <w:spacing w:val="-18"/>
          <w:sz w:val="24"/>
          <w:szCs w:val="24"/>
        </w:rPr>
        <w:t xml:space="preserve"> </w:t>
      </w:r>
      <w:r w:rsidR="003F541E" w:rsidRPr="00AE2CF7">
        <w:rPr>
          <w:sz w:val="24"/>
          <w:szCs w:val="24"/>
        </w:rPr>
        <w:t>χαρακτήρα</w:t>
      </w:r>
      <w:r>
        <w:rPr>
          <w:sz w:val="24"/>
          <w:szCs w:val="24"/>
          <w:lang w:val="el-GR"/>
        </w:rPr>
        <w:t>.</w:t>
      </w:r>
    </w:p>
    <w:p w:rsidR="002E40AA" w:rsidRPr="00AE2CF7" w:rsidRDefault="00300E1A" w:rsidP="008008DD">
      <w:pPr>
        <w:pStyle w:val="a4"/>
        <w:numPr>
          <w:ilvl w:val="1"/>
          <w:numId w:val="3"/>
        </w:numPr>
        <w:ind w:left="567" w:hanging="283"/>
        <w:jc w:val="both"/>
        <w:rPr>
          <w:sz w:val="24"/>
          <w:szCs w:val="24"/>
        </w:rPr>
      </w:pPr>
      <w:r>
        <w:rPr>
          <w:sz w:val="24"/>
          <w:szCs w:val="24"/>
        </w:rPr>
        <w:t>Σ</w:t>
      </w:r>
      <w:r w:rsidR="003F541E" w:rsidRPr="00AE2CF7">
        <w:rPr>
          <w:sz w:val="24"/>
          <w:szCs w:val="24"/>
        </w:rPr>
        <w:t>τις εκδηλώσεις που διοργανώνονται από νέους ή προορίζονται για</w:t>
      </w:r>
      <w:r w:rsidR="003F541E" w:rsidRPr="00AE2CF7">
        <w:rPr>
          <w:spacing w:val="-9"/>
          <w:sz w:val="24"/>
          <w:szCs w:val="24"/>
        </w:rPr>
        <w:t xml:space="preserve"> </w:t>
      </w:r>
      <w:r>
        <w:rPr>
          <w:sz w:val="24"/>
          <w:szCs w:val="24"/>
        </w:rPr>
        <w:t>αυτούς</w:t>
      </w:r>
      <w:r>
        <w:rPr>
          <w:sz w:val="24"/>
          <w:szCs w:val="24"/>
          <w:lang w:val="el-GR"/>
        </w:rPr>
        <w:t>.</w:t>
      </w:r>
    </w:p>
    <w:p w:rsidR="002E40AA" w:rsidRPr="00AE2CF7" w:rsidRDefault="00300E1A" w:rsidP="008008DD">
      <w:pPr>
        <w:pStyle w:val="a4"/>
        <w:numPr>
          <w:ilvl w:val="1"/>
          <w:numId w:val="3"/>
        </w:numPr>
        <w:ind w:left="567" w:hanging="283"/>
        <w:jc w:val="both"/>
        <w:rPr>
          <w:sz w:val="24"/>
          <w:szCs w:val="24"/>
        </w:rPr>
      </w:pPr>
      <w:r>
        <w:rPr>
          <w:sz w:val="24"/>
          <w:szCs w:val="24"/>
        </w:rPr>
        <w:t>Σ</w:t>
      </w:r>
      <w:r w:rsidR="003F541E" w:rsidRPr="00AE2CF7">
        <w:rPr>
          <w:sz w:val="24"/>
          <w:szCs w:val="24"/>
        </w:rPr>
        <w:t xml:space="preserve">τις εκδηλώσεις που συνδέονται άμεσα με </w:t>
      </w:r>
      <w:r>
        <w:rPr>
          <w:sz w:val="24"/>
          <w:szCs w:val="24"/>
          <w:lang w:val="el-GR"/>
        </w:rPr>
        <w:t xml:space="preserve">ευαίσθητες </w:t>
      </w:r>
      <w:r w:rsidR="003F541E" w:rsidRPr="00AE2CF7">
        <w:rPr>
          <w:sz w:val="24"/>
          <w:szCs w:val="24"/>
        </w:rPr>
        <w:t>κοινωνικές</w:t>
      </w:r>
      <w:r w:rsidR="003F541E" w:rsidRPr="00AE2CF7">
        <w:rPr>
          <w:spacing w:val="-8"/>
          <w:sz w:val="24"/>
          <w:szCs w:val="24"/>
        </w:rPr>
        <w:t xml:space="preserve"> </w:t>
      </w:r>
      <w:r w:rsidR="003F541E" w:rsidRPr="00AE2CF7">
        <w:rPr>
          <w:sz w:val="24"/>
          <w:szCs w:val="24"/>
        </w:rPr>
        <w:t>ομάδες</w:t>
      </w:r>
      <w:r>
        <w:rPr>
          <w:sz w:val="24"/>
          <w:szCs w:val="24"/>
          <w:lang w:val="el-GR"/>
        </w:rPr>
        <w:t>.</w:t>
      </w:r>
    </w:p>
    <w:p w:rsidR="002E40AA" w:rsidRPr="00EA0E34" w:rsidRDefault="00300E1A" w:rsidP="008008DD">
      <w:pPr>
        <w:pStyle w:val="a4"/>
        <w:numPr>
          <w:ilvl w:val="1"/>
          <w:numId w:val="3"/>
        </w:numPr>
        <w:ind w:left="567" w:right="560" w:hanging="283"/>
        <w:jc w:val="both"/>
        <w:rPr>
          <w:sz w:val="24"/>
          <w:szCs w:val="24"/>
        </w:rPr>
      </w:pPr>
      <w:r>
        <w:rPr>
          <w:sz w:val="24"/>
          <w:szCs w:val="24"/>
        </w:rPr>
        <w:t>Σ</w:t>
      </w:r>
      <w:r w:rsidR="003F541E" w:rsidRPr="00AE2CF7">
        <w:rPr>
          <w:sz w:val="24"/>
          <w:szCs w:val="24"/>
        </w:rPr>
        <w:t>το επίπεδο και τη θέση άλλων πιθανών ή επιβεβαιωμένων χορηγών αιγίδας</w:t>
      </w:r>
      <w:r>
        <w:rPr>
          <w:sz w:val="24"/>
          <w:szCs w:val="24"/>
          <w:lang w:val="el-GR"/>
        </w:rPr>
        <w:t>.</w:t>
      </w:r>
    </w:p>
    <w:p w:rsidR="00EA0E34" w:rsidRDefault="00EA0E34" w:rsidP="00EA0E34">
      <w:pPr>
        <w:ind w:right="560"/>
        <w:rPr>
          <w:sz w:val="24"/>
          <w:szCs w:val="24"/>
        </w:rPr>
      </w:pPr>
    </w:p>
    <w:p w:rsidR="00EA0E34" w:rsidRDefault="00EA0E34" w:rsidP="00EA0E34">
      <w:pPr>
        <w:ind w:right="560"/>
        <w:rPr>
          <w:sz w:val="24"/>
          <w:szCs w:val="24"/>
        </w:rPr>
      </w:pPr>
    </w:p>
    <w:p w:rsidR="00EA0E34" w:rsidRPr="00EA0E34" w:rsidRDefault="00EA0E34" w:rsidP="00EA0E34">
      <w:pPr>
        <w:ind w:right="560"/>
        <w:rPr>
          <w:sz w:val="24"/>
          <w:szCs w:val="24"/>
        </w:rPr>
      </w:pPr>
    </w:p>
    <w:p w:rsidR="00AE2CF7" w:rsidRPr="008008DD" w:rsidRDefault="00AE2CF7" w:rsidP="008008DD">
      <w:pPr>
        <w:pStyle w:val="a4"/>
        <w:ind w:left="567" w:right="560" w:firstLine="0"/>
        <w:jc w:val="right"/>
        <w:rPr>
          <w:sz w:val="14"/>
          <w:szCs w:val="24"/>
        </w:rPr>
      </w:pPr>
    </w:p>
    <w:p w:rsidR="00680C22" w:rsidRPr="00680C22" w:rsidRDefault="00680C22" w:rsidP="008008DD">
      <w:pPr>
        <w:pStyle w:val="a4"/>
        <w:numPr>
          <w:ilvl w:val="1"/>
          <w:numId w:val="12"/>
        </w:numPr>
        <w:ind w:right="560"/>
        <w:rPr>
          <w:sz w:val="24"/>
        </w:rPr>
      </w:pPr>
      <w:r>
        <w:rPr>
          <w:b/>
          <w:sz w:val="24"/>
          <w:szCs w:val="24"/>
          <w:lang w:val="el-GR"/>
        </w:rPr>
        <w:t xml:space="preserve">   Σε περίπτωση απόρριψης αιτήματος, </w:t>
      </w:r>
      <w:r w:rsidR="008776F1">
        <w:rPr>
          <w:b/>
          <w:sz w:val="24"/>
          <w:szCs w:val="24"/>
          <w:lang w:val="el-GR"/>
        </w:rPr>
        <w:t>η Υπηρεσία οφείλει να συνεκτιμά</w:t>
      </w:r>
      <w:r>
        <w:rPr>
          <w:b/>
          <w:sz w:val="24"/>
          <w:szCs w:val="24"/>
          <w:lang w:val="el-GR"/>
        </w:rPr>
        <w:t xml:space="preserve">:  </w:t>
      </w:r>
    </w:p>
    <w:p w:rsidR="00AE2CF7" w:rsidRPr="00433D57" w:rsidRDefault="00AE2CF7" w:rsidP="00F3738C">
      <w:pPr>
        <w:pStyle w:val="a4"/>
        <w:numPr>
          <w:ilvl w:val="0"/>
          <w:numId w:val="13"/>
        </w:numPr>
        <w:ind w:right="560"/>
        <w:jc w:val="both"/>
        <w:rPr>
          <w:sz w:val="24"/>
        </w:rPr>
      </w:pPr>
      <w:r w:rsidRPr="00433D57">
        <w:rPr>
          <w:sz w:val="24"/>
          <w:szCs w:val="24"/>
          <w:lang w:val="el-GR"/>
        </w:rPr>
        <w:t>Ε</w:t>
      </w:r>
      <w:r w:rsidRPr="00433D57">
        <w:rPr>
          <w:sz w:val="24"/>
          <w:lang w:val="el-GR"/>
        </w:rPr>
        <w:t xml:space="preserve">άν η δράση δεν συνάδει με τις βασικές προτεραιότητες και δράσεις της </w:t>
      </w:r>
      <w:r w:rsidR="00292243" w:rsidRPr="00433D57">
        <w:rPr>
          <w:sz w:val="24"/>
          <w:lang w:val="el-GR"/>
        </w:rPr>
        <w:t>Γενικής Γραμματείας Νέας Γενιάς</w:t>
      </w:r>
      <w:r w:rsidRPr="00433D57">
        <w:rPr>
          <w:sz w:val="24"/>
          <w:lang w:val="el-GR"/>
        </w:rPr>
        <w:t>.</w:t>
      </w:r>
    </w:p>
    <w:p w:rsidR="00AE2CF7" w:rsidRPr="00433D57" w:rsidRDefault="008776F1" w:rsidP="00F3738C">
      <w:pPr>
        <w:pStyle w:val="a4"/>
        <w:numPr>
          <w:ilvl w:val="0"/>
          <w:numId w:val="13"/>
        </w:numPr>
        <w:tabs>
          <w:tab w:val="left" w:pos="284"/>
        </w:tabs>
        <w:ind w:right="556"/>
        <w:jc w:val="both"/>
        <w:rPr>
          <w:sz w:val="24"/>
        </w:rPr>
      </w:pPr>
      <w:r>
        <w:rPr>
          <w:sz w:val="24"/>
          <w:lang w:val="el-GR"/>
        </w:rPr>
        <w:t xml:space="preserve">Εάν </w:t>
      </w:r>
      <w:r w:rsidR="00AE2CF7" w:rsidRPr="00433D57">
        <w:rPr>
          <w:sz w:val="24"/>
          <w:lang w:val="el-GR"/>
        </w:rPr>
        <w:t>αφορά τους νέου</w:t>
      </w:r>
      <w:r w:rsidR="00F3738C">
        <w:rPr>
          <w:sz w:val="24"/>
          <w:lang w:val="el-GR"/>
        </w:rPr>
        <w:t>ς</w:t>
      </w:r>
      <w:r>
        <w:rPr>
          <w:sz w:val="24"/>
          <w:lang w:val="el-GR"/>
        </w:rPr>
        <w:t xml:space="preserve"> ή </w:t>
      </w:r>
      <w:r w:rsidR="00F3738C">
        <w:rPr>
          <w:sz w:val="24"/>
          <w:lang w:val="el-GR"/>
        </w:rPr>
        <w:t>άλλη</w:t>
      </w:r>
      <w:r w:rsidR="00292243" w:rsidRPr="00433D57">
        <w:rPr>
          <w:sz w:val="24"/>
          <w:lang w:val="el-GR"/>
        </w:rPr>
        <w:t xml:space="preserve"> ομάδα της κοινωνίας.</w:t>
      </w:r>
    </w:p>
    <w:p w:rsidR="00F3738C" w:rsidRPr="00F3738C" w:rsidRDefault="00AE2CF7" w:rsidP="00F3738C">
      <w:pPr>
        <w:pStyle w:val="a4"/>
        <w:numPr>
          <w:ilvl w:val="0"/>
          <w:numId w:val="13"/>
        </w:numPr>
        <w:tabs>
          <w:tab w:val="left" w:pos="284"/>
        </w:tabs>
        <w:ind w:right="556"/>
        <w:jc w:val="both"/>
        <w:rPr>
          <w:sz w:val="24"/>
        </w:rPr>
      </w:pPr>
      <w:r w:rsidRPr="00F3738C">
        <w:rPr>
          <w:sz w:val="24"/>
          <w:lang w:val="el-GR"/>
        </w:rPr>
        <w:t>Ε</w:t>
      </w:r>
      <w:r w:rsidR="00292243" w:rsidRPr="00F3738C">
        <w:rPr>
          <w:sz w:val="24"/>
          <w:lang w:val="el-GR"/>
        </w:rPr>
        <w:t>άν</w:t>
      </w:r>
      <w:r w:rsidRPr="00F3738C">
        <w:rPr>
          <w:sz w:val="24"/>
          <w:lang w:val="el-GR"/>
        </w:rPr>
        <w:t xml:space="preserve"> </w:t>
      </w:r>
      <w:r w:rsidRPr="00F3738C">
        <w:rPr>
          <w:sz w:val="24"/>
        </w:rPr>
        <w:t xml:space="preserve">ο διοργανωτής ή η ίδια η </w:t>
      </w:r>
      <w:r w:rsidRPr="00F3738C">
        <w:rPr>
          <w:sz w:val="24"/>
          <w:lang w:val="el-GR"/>
        </w:rPr>
        <w:t>δράση θίγουν</w:t>
      </w:r>
      <w:r w:rsidRPr="00F3738C">
        <w:rPr>
          <w:sz w:val="24"/>
        </w:rPr>
        <w:t xml:space="preserve"> βασικές δημοκρατικές αξίες, αρχές και </w:t>
      </w:r>
      <w:r w:rsidRPr="00F3738C">
        <w:rPr>
          <w:sz w:val="24"/>
          <w:lang w:val="el-GR"/>
        </w:rPr>
        <w:t xml:space="preserve">συνταγματικά </w:t>
      </w:r>
      <w:r w:rsidRPr="00F3738C">
        <w:rPr>
          <w:sz w:val="24"/>
        </w:rPr>
        <w:t>δικαιώματα</w:t>
      </w:r>
      <w:r w:rsidR="00292243" w:rsidRPr="00F3738C">
        <w:rPr>
          <w:sz w:val="24"/>
          <w:lang w:val="el-GR"/>
        </w:rPr>
        <w:t>.</w:t>
      </w:r>
    </w:p>
    <w:p w:rsidR="00292243" w:rsidRPr="00F3738C" w:rsidRDefault="00292243" w:rsidP="00F3738C">
      <w:pPr>
        <w:pStyle w:val="a4"/>
        <w:numPr>
          <w:ilvl w:val="0"/>
          <w:numId w:val="13"/>
        </w:numPr>
        <w:tabs>
          <w:tab w:val="left" w:pos="284"/>
        </w:tabs>
        <w:ind w:right="556"/>
        <w:jc w:val="both"/>
        <w:rPr>
          <w:sz w:val="24"/>
        </w:rPr>
      </w:pPr>
      <w:r w:rsidRPr="00F3738C">
        <w:rPr>
          <w:sz w:val="24"/>
          <w:lang w:val="el-GR"/>
        </w:rPr>
        <w:t>Εάν κατά τον σχεδιασμό διαφαίνονται κριτήρια αποκλεισμού και διακρίσεων κάθε μορφής απέναντι στους νέους ή/και το ευρύτερο κοινό στο οποίο η δράση απευθύνεται.</w:t>
      </w:r>
    </w:p>
    <w:p w:rsidR="00AE2CF7" w:rsidRPr="00433D57" w:rsidRDefault="00292243" w:rsidP="00F3738C">
      <w:pPr>
        <w:pStyle w:val="a4"/>
        <w:numPr>
          <w:ilvl w:val="0"/>
          <w:numId w:val="13"/>
        </w:numPr>
        <w:tabs>
          <w:tab w:val="left" w:pos="1956"/>
          <w:tab w:val="left" w:pos="1957"/>
        </w:tabs>
        <w:jc w:val="both"/>
        <w:rPr>
          <w:sz w:val="24"/>
        </w:rPr>
      </w:pPr>
      <w:r w:rsidRPr="00433D57">
        <w:rPr>
          <w:sz w:val="24"/>
          <w:lang w:val="el-GR"/>
        </w:rPr>
        <w:t xml:space="preserve">Εάν η προτεινόμενη δράση </w:t>
      </w:r>
      <w:r w:rsidR="00AE2CF7" w:rsidRPr="00433D57">
        <w:rPr>
          <w:sz w:val="24"/>
        </w:rPr>
        <w:t>παρουσιάζει εμπορικό χαρακτήρα</w:t>
      </w:r>
      <w:r w:rsidRPr="00433D57">
        <w:rPr>
          <w:sz w:val="24"/>
          <w:lang w:val="el-GR"/>
        </w:rPr>
        <w:t>.</w:t>
      </w:r>
    </w:p>
    <w:p w:rsidR="00AE2CF7" w:rsidRDefault="00292243" w:rsidP="00F3738C">
      <w:pPr>
        <w:pStyle w:val="a4"/>
        <w:numPr>
          <w:ilvl w:val="0"/>
          <w:numId w:val="13"/>
        </w:numPr>
        <w:tabs>
          <w:tab w:val="left" w:pos="1939"/>
          <w:tab w:val="left" w:pos="1940"/>
        </w:tabs>
        <w:ind w:right="555"/>
        <w:jc w:val="both"/>
        <w:rPr>
          <w:sz w:val="24"/>
        </w:rPr>
      </w:pPr>
      <w:r w:rsidRPr="00433D57">
        <w:rPr>
          <w:sz w:val="24"/>
          <w:lang w:val="el-GR"/>
        </w:rPr>
        <w:t xml:space="preserve">Εάν </w:t>
      </w:r>
      <w:r w:rsidR="00AE2CF7" w:rsidRPr="00433D57">
        <w:rPr>
          <w:sz w:val="24"/>
        </w:rPr>
        <w:t>συνιστά γεγονός κομματικού πολιτικού χαρακτήρα ή περιλαμβάνει συνήθεις ή εσωτερικές δραστηριότητες συνδικαλιστικών οργανώσεων ή πολιτικών κομμάτων.</w:t>
      </w:r>
    </w:p>
    <w:p w:rsidR="002E50B2" w:rsidRDefault="002E50B2" w:rsidP="002E50B2">
      <w:pPr>
        <w:pStyle w:val="a4"/>
        <w:tabs>
          <w:tab w:val="left" w:pos="1939"/>
          <w:tab w:val="left" w:pos="1940"/>
        </w:tabs>
        <w:ind w:left="720" w:right="555" w:firstLine="0"/>
        <w:rPr>
          <w:sz w:val="24"/>
        </w:rPr>
      </w:pPr>
    </w:p>
    <w:p w:rsidR="002E50B2" w:rsidRPr="00433D57" w:rsidRDefault="002E50B2" w:rsidP="002E50B2">
      <w:pPr>
        <w:pStyle w:val="a4"/>
        <w:tabs>
          <w:tab w:val="left" w:pos="1939"/>
          <w:tab w:val="left" w:pos="1940"/>
        </w:tabs>
        <w:ind w:left="720" w:right="555" w:firstLine="0"/>
        <w:rPr>
          <w:sz w:val="24"/>
        </w:rPr>
      </w:pPr>
    </w:p>
    <w:p w:rsidR="002E40AA" w:rsidRPr="0083230C" w:rsidRDefault="002E40AA" w:rsidP="008008DD">
      <w:pPr>
        <w:pStyle w:val="a3"/>
        <w:rPr>
          <w:sz w:val="4"/>
        </w:rPr>
      </w:pPr>
    </w:p>
    <w:p w:rsidR="009565D1" w:rsidRPr="008008DD" w:rsidRDefault="009565D1" w:rsidP="008008DD">
      <w:pPr>
        <w:pStyle w:val="a3"/>
        <w:rPr>
          <w:sz w:val="16"/>
        </w:rPr>
      </w:pPr>
    </w:p>
    <w:p w:rsidR="00EA0E34" w:rsidRDefault="00EA0E34" w:rsidP="00EA0E34">
      <w:pPr>
        <w:rPr>
          <w:b/>
          <w:i/>
          <w:sz w:val="28"/>
          <w:szCs w:val="28"/>
          <w:lang w:val="el-GR"/>
        </w:rPr>
      </w:pPr>
      <w:r>
        <w:rPr>
          <w:b/>
          <w:i/>
          <w:sz w:val="28"/>
          <w:szCs w:val="28"/>
          <w:lang w:val="el-GR"/>
        </w:rPr>
        <w:t xml:space="preserve">                                                        Άρθρο 3</w:t>
      </w:r>
    </w:p>
    <w:p w:rsidR="002E40AA" w:rsidRPr="00F3738C" w:rsidRDefault="00EA0E34" w:rsidP="00EA0E34">
      <w:pPr>
        <w:rPr>
          <w:b/>
          <w:i/>
          <w:sz w:val="28"/>
          <w:szCs w:val="28"/>
        </w:rPr>
      </w:pPr>
      <w:r>
        <w:rPr>
          <w:b/>
          <w:i/>
          <w:sz w:val="28"/>
          <w:szCs w:val="28"/>
          <w:lang w:val="el-GR"/>
        </w:rPr>
        <w:t xml:space="preserve">                           </w:t>
      </w:r>
      <w:r w:rsidR="003F541E" w:rsidRPr="00F3738C">
        <w:rPr>
          <w:b/>
          <w:i/>
          <w:sz w:val="28"/>
          <w:szCs w:val="28"/>
        </w:rPr>
        <w:t>Διαδικαστικές προϋποθέσεις επιλεξιμότητας</w:t>
      </w:r>
    </w:p>
    <w:p w:rsidR="003C2ECE" w:rsidRPr="009565D1" w:rsidRDefault="003C2ECE" w:rsidP="008008DD">
      <w:pPr>
        <w:ind w:left="2720"/>
        <w:rPr>
          <w:b/>
          <w:i/>
          <w:sz w:val="24"/>
        </w:rPr>
      </w:pPr>
    </w:p>
    <w:p w:rsidR="002E40AA" w:rsidRPr="008776F1" w:rsidRDefault="002E40AA" w:rsidP="008008DD">
      <w:pPr>
        <w:pStyle w:val="a3"/>
        <w:rPr>
          <w:i/>
          <w:sz w:val="14"/>
        </w:rPr>
      </w:pPr>
    </w:p>
    <w:p w:rsidR="004018E8" w:rsidRPr="004018E8" w:rsidRDefault="003F541E" w:rsidP="008008DD">
      <w:pPr>
        <w:pStyle w:val="a4"/>
        <w:numPr>
          <w:ilvl w:val="0"/>
          <w:numId w:val="2"/>
        </w:numPr>
        <w:tabs>
          <w:tab w:val="left" w:pos="567"/>
        </w:tabs>
        <w:ind w:left="567" w:right="557" w:hanging="455"/>
        <w:jc w:val="both"/>
        <w:rPr>
          <w:sz w:val="24"/>
        </w:rPr>
      </w:pPr>
      <w:r>
        <w:rPr>
          <w:sz w:val="24"/>
        </w:rPr>
        <w:t xml:space="preserve">Τα αιτήματα για χορήγηση της αιγίδας </w:t>
      </w:r>
      <w:r w:rsidR="00292243">
        <w:rPr>
          <w:sz w:val="24"/>
        </w:rPr>
        <w:t>της</w:t>
      </w:r>
      <w:r w:rsidR="00292243">
        <w:rPr>
          <w:sz w:val="24"/>
          <w:lang w:val="el-GR"/>
        </w:rPr>
        <w:t xml:space="preserve"> Γενικής Γραμματείας Νέας Γενιάς </w:t>
      </w:r>
      <w:r w:rsidR="00292243" w:rsidRPr="00200255">
        <w:rPr>
          <w:b/>
          <w:sz w:val="24"/>
          <w:u w:val="single"/>
          <w:lang w:val="el-GR"/>
        </w:rPr>
        <w:t xml:space="preserve">υποβάλλονται </w:t>
      </w:r>
      <w:r w:rsidR="00564176" w:rsidRPr="00200255">
        <w:rPr>
          <w:b/>
          <w:sz w:val="24"/>
          <w:u w:val="single"/>
          <w:lang w:val="el-GR"/>
        </w:rPr>
        <w:t xml:space="preserve">μόνο </w:t>
      </w:r>
      <w:r w:rsidR="00D350BF" w:rsidRPr="00200255">
        <w:rPr>
          <w:b/>
          <w:sz w:val="24"/>
          <w:u w:val="single"/>
          <w:lang w:val="el-GR"/>
        </w:rPr>
        <w:t>ηλεκτρονικά</w:t>
      </w:r>
      <w:r w:rsidR="00D350BF" w:rsidRPr="00200255">
        <w:rPr>
          <w:b/>
          <w:sz w:val="24"/>
          <w:lang w:val="el-GR"/>
        </w:rPr>
        <w:t>,</w:t>
      </w:r>
      <w:r w:rsidR="00D350BF" w:rsidRPr="00200255">
        <w:rPr>
          <w:sz w:val="24"/>
          <w:lang w:val="el-GR"/>
        </w:rPr>
        <w:t xml:space="preserve"> </w:t>
      </w:r>
      <w:r w:rsidR="00200255" w:rsidRPr="00200255">
        <w:rPr>
          <w:sz w:val="24"/>
          <w:lang w:val="el-GR"/>
        </w:rPr>
        <w:t xml:space="preserve">στη Γραμματεία της Διεύθυνσης Νέας Γενιάς, στην ηλεκτρονική διεύθυνση: </w:t>
      </w:r>
      <w:r w:rsidR="00200255" w:rsidRPr="00200255">
        <w:rPr>
          <w:b/>
          <w:sz w:val="24"/>
          <w:lang w:val="en-US"/>
        </w:rPr>
        <w:t>youth.direction@minedu.gov.gr</w:t>
      </w:r>
      <w:r w:rsidR="00200255">
        <w:rPr>
          <w:sz w:val="24"/>
          <w:lang w:val="en-US"/>
        </w:rPr>
        <w:t xml:space="preserve"> ,</w:t>
      </w:r>
      <w:r w:rsidR="00200255" w:rsidRPr="00200255">
        <w:rPr>
          <w:sz w:val="24"/>
          <w:lang w:val="en-US"/>
        </w:rPr>
        <w:t xml:space="preserve"> </w:t>
      </w:r>
      <w:r w:rsidR="00292243">
        <w:rPr>
          <w:sz w:val="24"/>
          <w:lang w:val="el-GR"/>
        </w:rPr>
        <w:t>ως εξής:</w:t>
      </w:r>
    </w:p>
    <w:p w:rsidR="00292243" w:rsidRPr="00292243" w:rsidRDefault="00292243" w:rsidP="008008DD">
      <w:pPr>
        <w:pStyle w:val="a4"/>
        <w:tabs>
          <w:tab w:val="left" w:pos="567"/>
        </w:tabs>
        <w:ind w:left="567" w:right="557" w:firstLine="0"/>
        <w:rPr>
          <w:sz w:val="24"/>
        </w:rPr>
      </w:pPr>
      <w:r>
        <w:rPr>
          <w:sz w:val="24"/>
          <w:lang w:val="el-GR"/>
        </w:rPr>
        <w:t xml:space="preserve"> </w:t>
      </w:r>
    </w:p>
    <w:p w:rsidR="00D350BF" w:rsidRDefault="00564176" w:rsidP="008008DD">
      <w:pPr>
        <w:pStyle w:val="a4"/>
        <w:numPr>
          <w:ilvl w:val="0"/>
          <w:numId w:val="15"/>
        </w:numPr>
        <w:tabs>
          <w:tab w:val="left" w:pos="567"/>
        </w:tabs>
        <w:ind w:left="993" w:right="557" w:hanging="426"/>
        <w:jc w:val="both"/>
        <w:rPr>
          <w:sz w:val="24"/>
          <w:lang w:val="el-GR"/>
        </w:rPr>
      </w:pPr>
      <w:r>
        <w:rPr>
          <w:sz w:val="24"/>
          <w:lang w:val="el-GR"/>
        </w:rPr>
        <w:t>Μ</w:t>
      </w:r>
      <w:r w:rsidR="00292243">
        <w:rPr>
          <w:sz w:val="24"/>
          <w:lang w:val="el-GR"/>
        </w:rPr>
        <w:t xml:space="preserve">ε τη συμπλήρωση του σχετικού εντύπου που </w:t>
      </w:r>
      <w:r w:rsidR="0083230C">
        <w:rPr>
          <w:sz w:val="24"/>
          <w:lang w:val="el-GR"/>
        </w:rPr>
        <w:t>είναι αναρτημένο στη σχετική ανοιχτή πρόσκληση της Γενικής Γραμματείας Νέας Γενιάς για υποβολή αιτημάτων χορήγησης αιγίδας, στο τέλος της ανάρτησης των Κανόνων επιλεξιμότητας</w:t>
      </w:r>
      <w:r w:rsidR="00292243">
        <w:rPr>
          <w:sz w:val="24"/>
          <w:lang w:val="el-GR"/>
        </w:rPr>
        <w:t>.</w:t>
      </w:r>
    </w:p>
    <w:p w:rsidR="00564176" w:rsidRPr="00200255" w:rsidRDefault="00564176" w:rsidP="008008DD">
      <w:pPr>
        <w:pStyle w:val="a4"/>
        <w:numPr>
          <w:ilvl w:val="0"/>
          <w:numId w:val="15"/>
        </w:numPr>
        <w:ind w:left="993" w:right="589" w:hanging="426"/>
        <w:jc w:val="both"/>
        <w:rPr>
          <w:rFonts w:eastAsia="Arial"/>
          <w:sz w:val="24"/>
          <w:szCs w:val="24"/>
          <w:lang w:val="en-US" w:eastAsia="en-US"/>
        </w:rPr>
      </w:pPr>
      <w:r w:rsidRPr="00200255">
        <w:rPr>
          <w:rFonts w:eastAsia="Arial"/>
          <w:sz w:val="24"/>
          <w:szCs w:val="24"/>
          <w:lang w:val="el-GR" w:eastAsia="en-US"/>
        </w:rPr>
        <w:t xml:space="preserve">Μαζί με την αίτηση, </w:t>
      </w:r>
      <w:r w:rsidRPr="00200255">
        <w:rPr>
          <w:rFonts w:eastAsia="Arial"/>
          <w:sz w:val="24"/>
          <w:szCs w:val="24"/>
          <w:u w:val="single"/>
          <w:lang w:val="el-GR" w:eastAsia="en-US"/>
        </w:rPr>
        <w:t xml:space="preserve">επισυνάπτεται απαραίτητα και αντίγραφο πρόσφατα επικυρωμένου καταστατικού </w:t>
      </w:r>
      <w:r w:rsidR="00594C1E" w:rsidRPr="00200255">
        <w:rPr>
          <w:rFonts w:ascii="Calibri" w:hAnsi="Calibri" w:cs="Calibri"/>
          <w:color w:val="000000"/>
          <w:u w:val="single"/>
        </w:rPr>
        <w:t xml:space="preserve">ή ιδρυτικής πράξης του </w:t>
      </w:r>
      <w:r w:rsidRPr="00200255">
        <w:rPr>
          <w:rFonts w:eastAsia="Arial"/>
          <w:sz w:val="24"/>
          <w:szCs w:val="24"/>
          <w:u w:val="single"/>
          <w:lang w:val="el-GR" w:eastAsia="en-US"/>
        </w:rPr>
        <w:t>αιτούντα φορέα</w:t>
      </w:r>
      <w:r w:rsidR="00594C1E" w:rsidRPr="00200255">
        <w:rPr>
          <w:rFonts w:eastAsia="Arial"/>
          <w:sz w:val="24"/>
          <w:szCs w:val="24"/>
          <w:lang w:val="en-US" w:eastAsia="en-US"/>
        </w:rPr>
        <w:t>.</w:t>
      </w:r>
    </w:p>
    <w:p w:rsidR="00564176" w:rsidRPr="00200255" w:rsidRDefault="00564176" w:rsidP="008008DD">
      <w:pPr>
        <w:pStyle w:val="a4"/>
        <w:numPr>
          <w:ilvl w:val="0"/>
          <w:numId w:val="15"/>
        </w:numPr>
        <w:ind w:left="993" w:right="589" w:hanging="426"/>
        <w:jc w:val="both"/>
        <w:rPr>
          <w:rFonts w:eastAsia="Arial"/>
          <w:sz w:val="24"/>
          <w:szCs w:val="24"/>
          <w:lang w:val="el-GR" w:eastAsia="en-US"/>
        </w:rPr>
      </w:pPr>
      <w:r w:rsidRPr="00200255">
        <w:rPr>
          <w:rFonts w:eastAsia="Arial"/>
          <w:sz w:val="24"/>
          <w:szCs w:val="24"/>
          <w:lang w:val="el-GR" w:eastAsia="en-US"/>
        </w:rPr>
        <w:t xml:space="preserve">Η συμπληρωμένη αίτηση, </w:t>
      </w:r>
      <w:r w:rsidRPr="00200255">
        <w:rPr>
          <w:rFonts w:eastAsia="Arial"/>
          <w:sz w:val="24"/>
          <w:szCs w:val="24"/>
          <w:u w:val="single"/>
          <w:lang w:val="el-GR" w:eastAsia="en-US"/>
        </w:rPr>
        <w:t>υπογράφεται από τον νόμιμο εκπρόσωπο, μπαίνει η σφραγίδα του φορέα, σκανάρεται και αποστέλλεται στην παραπάνω αναφερόμενη ηλεκτρονική διεύθυνση</w:t>
      </w:r>
    </w:p>
    <w:p w:rsidR="00564176" w:rsidRDefault="00564176" w:rsidP="008008DD">
      <w:pPr>
        <w:pStyle w:val="a4"/>
        <w:numPr>
          <w:ilvl w:val="0"/>
          <w:numId w:val="15"/>
        </w:numPr>
        <w:ind w:left="993" w:right="589" w:hanging="426"/>
        <w:jc w:val="both"/>
        <w:rPr>
          <w:rFonts w:eastAsia="Arial"/>
          <w:sz w:val="24"/>
          <w:szCs w:val="24"/>
          <w:lang w:val="el-GR" w:eastAsia="en-US"/>
        </w:rPr>
      </w:pPr>
      <w:r w:rsidRPr="00200255">
        <w:rPr>
          <w:rFonts w:eastAsia="Arial"/>
          <w:sz w:val="24"/>
          <w:szCs w:val="24"/>
          <w:lang w:val="el-GR" w:eastAsia="en-US"/>
        </w:rPr>
        <w:t>Μετά την υποβολή, ο φορέας θα λάβει σχετικό ηλεκτρονικό μήνυμα ως βεβαίωση παραλαβής της αίτησης.</w:t>
      </w:r>
    </w:p>
    <w:p w:rsidR="00F3738C" w:rsidRPr="00200255" w:rsidRDefault="00F3738C" w:rsidP="00F3738C">
      <w:pPr>
        <w:pStyle w:val="a4"/>
        <w:ind w:left="993" w:right="589" w:firstLine="0"/>
        <w:jc w:val="both"/>
        <w:rPr>
          <w:rFonts w:eastAsia="Arial"/>
          <w:sz w:val="24"/>
          <w:szCs w:val="24"/>
          <w:lang w:val="el-GR" w:eastAsia="en-US"/>
        </w:rPr>
      </w:pPr>
    </w:p>
    <w:p w:rsidR="00564176" w:rsidRPr="008008DD" w:rsidRDefault="00564176" w:rsidP="008008DD">
      <w:pPr>
        <w:pStyle w:val="a4"/>
        <w:tabs>
          <w:tab w:val="left" w:pos="851"/>
        </w:tabs>
        <w:ind w:left="851" w:right="557" w:hanging="284"/>
        <w:jc w:val="both"/>
        <w:rPr>
          <w:sz w:val="14"/>
          <w:lang w:val="el-GR"/>
        </w:rPr>
      </w:pPr>
    </w:p>
    <w:p w:rsidR="009565D1" w:rsidRPr="00A022E8" w:rsidRDefault="009565D1" w:rsidP="008008DD">
      <w:pPr>
        <w:tabs>
          <w:tab w:val="left" w:pos="1134"/>
        </w:tabs>
        <w:ind w:right="557"/>
        <w:jc w:val="both"/>
        <w:rPr>
          <w:b/>
          <w:sz w:val="24"/>
          <w:lang w:val="el-GR"/>
        </w:rPr>
      </w:pPr>
      <w:r w:rsidRPr="00A022E8">
        <w:rPr>
          <w:b/>
          <w:sz w:val="24"/>
          <w:lang w:val="el-GR"/>
        </w:rPr>
        <w:t>Επισήμανση:</w:t>
      </w:r>
    </w:p>
    <w:p w:rsidR="00D350BF" w:rsidRPr="00A022E8" w:rsidRDefault="00D350BF" w:rsidP="008008DD">
      <w:pPr>
        <w:pStyle w:val="a4"/>
        <w:numPr>
          <w:ilvl w:val="0"/>
          <w:numId w:val="14"/>
        </w:numPr>
        <w:tabs>
          <w:tab w:val="left" w:pos="567"/>
        </w:tabs>
        <w:ind w:left="426" w:right="557" w:hanging="426"/>
        <w:jc w:val="both"/>
        <w:rPr>
          <w:sz w:val="24"/>
          <w:lang w:val="el-GR"/>
        </w:rPr>
      </w:pPr>
      <w:r w:rsidRPr="00A022E8">
        <w:rPr>
          <w:sz w:val="24"/>
          <w:lang w:val="el-GR"/>
        </w:rPr>
        <w:t>Αιτήσεις μερικώς συμπληρωμένες θα αποκλείονται χωρίς αξιολόγηση.</w:t>
      </w:r>
    </w:p>
    <w:p w:rsidR="00564176" w:rsidRPr="00A022E8" w:rsidRDefault="004018E8" w:rsidP="008008DD">
      <w:pPr>
        <w:pStyle w:val="a4"/>
        <w:numPr>
          <w:ilvl w:val="0"/>
          <w:numId w:val="14"/>
        </w:numPr>
        <w:tabs>
          <w:tab w:val="left" w:pos="709"/>
        </w:tabs>
        <w:ind w:left="426" w:right="557" w:hanging="426"/>
        <w:jc w:val="both"/>
        <w:rPr>
          <w:sz w:val="24"/>
          <w:lang w:val="el-GR"/>
        </w:rPr>
      </w:pPr>
      <w:r w:rsidRPr="00A022E8">
        <w:rPr>
          <w:sz w:val="24"/>
          <w:lang w:val="el-GR"/>
        </w:rPr>
        <w:t xml:space="preserve">Η επεξεργασία του αιτήματος θα αρχίζει </w:t>
      </w:r>
      <w:r w:rsidR="00564176" w:rsidRPr="00A022E8">
        <w:rPr>
          <w:sz w:val="24"/>
          <w:lang w:val="el-GR"/>
        </w:rPr>
        <w:t xml:space="preserve">εφόσον έχει συνυποβληθεί και αντίγραφο πρόσφατα επικυρωμένου καταστατικού </w:t>
      </w:r>
      <w:r w:rsidR="00594C1E" w:rsidRPr="00A022E8">
        <w:rPr>
          <w:rFonts w:ascii="Calibri" w:hAnsi="Calibri" w:cs="Calibri"/>
          <w:color w:val="000000"/>
        </w:rPr>
        <w:t>ή της ιδρυτικής πράξης</w:t>
      </w:r>
      <w:r w:rsidR="00594C1E" w:rsidRPr="00A022E8">
        <w:rPr>
          <w:rFonts w:ascii="Calibri" w:hAnsi="Calibri" w:cs="Calibri"/>
          <w:color w:val="000000"/>
          <w:u w:val="single"/>
        </w:rPr>
        <w:t xml:space="preserve"> </w:t>
      </w:r>
      <w:r w:rsidR="00564176" w:rsidRPr="00A022E8">
        <w:rPr>
          <w:sz w:val="24"/>
          <w:lang w:val="el-GR"/>
        </w:rPr>
        <w:t>του φορέα.</w:t>
      </w:r>
    </w:p>
    <w:p w:rsidR="00594C1E" w:rsidRPr="00A022E8" w:rsidRDefault="00594C1E" w:rsidP="008008DD">
      <w:pPr>
        <w:pStyle w:val="a4"/>
        <w:numPr>
          <w:ilvl w:val="0"/>
          <w:numId w:val="14"/>
        </w:numPr>
        <w:tabs>
          <w:tab w:val="left" w:pos="1134"/>
        </w:tabs>
        <w:ind w:left="426" w:right="557" w:hanging="426"/>
        <w:jc w:val="both"/>
        <w:rPr>
          <w:sz w:val="24"/>
          <w:lang w:val="el-GR"/>
        </w:rPr>
      </w:pPr>
      <w:r w:rsidRPr="00A022E8">
        <w:rPr>
          <w:sz w:val="24"/>
          <w:lang w:val="el-GR"/>
        </w:rPr>
        <w:t xml:space="preserve">Αιτήσεις που δεν περιλαμβάνουν </w:t>
      </w:r>
      <w:r w:rsidRPr="00A022E8">
        <w:rPr>
          <w:sz w:val="24"/>
          <w:u w:val="single"/>
          <w:lang w:val="el-GR"/>
        </w:rPr>
        <w:t>και</w:t>
      </w:r>
      <w:r w:rsidRPr="00A022E8">
        <w:rPr>
          <w:sz w:val="24"/>
          <w:lang w:val="el-GR"/>
        </w:rPr>
        <w:t xml:space="preserve"> πρόσφατο επικυρωμένο αντίγραφο του καταστατικού </w:t>
      </w:r>
      <w:r w:rsidRPr="00A022E8">
        <w:rPr>
          <w:rFonts w:ascii="Calibri" w:hAnsi="Calibri" w:cs="Calibri"/>
          <w:color w:val="000000"/>
        </w:rPr>
        <w:t>ή ιδρυτικής πράξης</w:t>
      </w:r>
      <w:r w:rsidRPr="00A022E8">
        <w:rPr>
          <w:rFonts w:ascii="Calibri" w:hAnsi="Calibri" w:cs="Calibri"/>
          <w:color w:val="000000"/>
          <w:u w:val="single"/>
        </w:rPr>
        <w:t xml:space="preserve"> </w:t>
      </w:r>
      <w:r w:rsidRPr="00A022E8">
        <w:rPr>
          <w:sz w:val="24"/>
          <w:lang w:val="el-GR"/>
        </w:rPr>
        <w:t>θα απορρίπτονται χωρίς αξιολόγηση.</w:t>
      </w:r>
    </w:p>
    <w:p w:rsidR="00D350BF" w:rsidRPr="00A022E8" w:rsidRDefault="00D350BF" w:rsidP="008008DD">
      <w:pPr>
        <w:pStyle w:val="a4"/>
        <w:numPr>
          <w:ilvl w:val="0"/>
          <w:numId w:val="14"/>
        </w:numPr>
        <w:tabs>
          <w:tab w:val="left" w:pos="1134"/>
        </w:tabs>
        <w:ind w:left="426" w:right="557" w:hanging="426"/>
        <w:jc w:val="both"/>
        <w:rPr>
          <w:sz w:val="24"/>
          <w:lang w:val="el-GR"/>
        </w:rPr>
      </w:pPr>
      <w:r w:rsidRPr="00A022E8">
        <w:rPr>
          <w:sz w:val="24"/>
          <w:lang w:val="el-GR"/>
        </w:rPr>
        <w:t xml:space="preserve">Η ηλεκτρονική διεύθυνση για την αποστολή της αίτησης αναγράφεται </w:t>
      </w:r>
      <w:r w:rsidR="0083230C" w:rsidRPr="00A022E8">
        <w:rPr>
          <w:sz w:val="24"/>
          <w:lang w:val="el-GR"/>
        </w:rPr>
        <w:t xml:space="preserve">και </w:t>
      </w:r>
      <w:r w:rsidRPr="00A022E8">
        <w:rPr>
          <w:sz w:val="24"/>
          <w:lang w:val="el-GR"/>
        </w:rPr>
        <w:t>στο σχετικό έντυπο</w:t>
      </w:r>
      <w:r w:rsidR="004018E8" w:rsidRPr="00A022E8">
        <w:rPr>
          <w:sz w:val="24"/>
          <w:lang w:val="el-GR"/>
        </w:rPr>
        <w:t>, το οποίο βρίσκεται αναρτημένο στο τέλος του παρόντος αρχείου κανόνων</w:t>
      </w:r>
      <w:r w:rsidR="0083230C" w:rsidRPr="00A022E8">
        <w:rPr>
          <w:sz w:val="24"/>
          <w:lang w:val="el-GR"/>
        </w:rPr>
        <w:t xml:space="preserve">: </w:t>
      </w:r>
      <w:hyperlink r:id="rId10" w:history="1">
        <w:r w:rsidR="0083230C" w:rsidRPr="00A022E8">
          <w:rPr>
            <w:rStyle w:val="-"/>
            <w:sz w:val="24"/>
            <w:lang w:val="en-US"/>
          </w:rPr>
          <w:t>youth.direction@minedu.gov.gr</w:t>
        </w:r>
      </w:hyperlink>
      <w:r w:rsidRPr="00A022E8">
        <w:rPr>
          <w:sz w:val="24"/>
          <w:lang w:val="el-GR"/>
        </w:rPr>
        <w:t>.</w:t>
      </w:r>
    </w:p>
    <w:p w:rsidR="00D350BF" w:rsidRPr="008008DD" w:rsidRDefault="00D350BF" w:rsidP="008008DD">
      <w:pPr>
        <w:tabs>
          <w:tab w:val="left" w:pos="567"/>
        </w:tabs>
        <w:ind w:right="557"/>
        <w:jc w:val="both"/>
        <w:rPr>
          <w:sz w:val="16"/>
          <w:lang w:val="el-GR"/>
        </w:rPr>
      </w:pPr>
    </w:p>
    <w:p w:rsidR="009565D1" w:rsidRPr="00EA0E34" w:rsidRDefault="009565D1" w:rsidP="00EA0E34">
      <w:pPr>
        <w:pStyle w:val="a4"/>
        <w:numPr>
          <w:ilvl w:val="0"/>
          <w:numId w:val="2"/>
        </w:numPr>
        <w:tabs>
          <w:tab w:val="left" w:pos="284"/>
        </w:tabs>
        <w:ind w:left="284" w:right="557" w:hanging="284"/>
        <w:jc w:val="both"/>
        <w:rPr>
          <w:sz w:val="24"/>
        </w:rPr>
      </w:pPr>
      <w:r w:rsidRPr="00594C1E">
        <w:rPr>
          <w:sz w:val="24"/>
          <w:u w:val="single"/>
          <w:lang w:val="el-GR"/>
        </w:rPr>
        <w:t>Οι α</w:t>
      </w:r>
      <w:r w:rsidR="00222408" w:rsidRPr="00594C1E">
        <w:rPr>
          <w:sz w:val="24"/>
          <w:u w:val="single"/>
          <w:lang w:val="el-GR"/>
        </w:rPr>
        <w:t>ιτήσεις</w:t>
      </w:r>
      <w:r w:rsidRPr="00594C1E">
        <w:rPr>
          <w:sz w:val="24"/>
          <w:u w:val="single"/>
          <w:lang w:val="el-GR"/>
        </w:rPr>
        <w:t xml:space="preserve"> χορήγησης αιγίδας υποβάλλονται σε ηλεκτρονική μορφή, τουλάχιστον </w:t>
      </w:r>
      <w:r w:rsidR="00A022E8">
        <w:rPr>
          <w:sz w:val="24"/>
          <w:u w:val="single"/>
          <w:lang w:val="el-GR"/>
        </w:rPr>
        <w:t>εννέα (9) εβδομάδες)</w:t>
      </w:r>
      <w:r w:rsidRPr="00594C1E">
        <w:rPr>
          <w:sz w:val="24"/>
          <w:u w:val="single"/>
          <w:lang w:val="el-GR"/>
        </w:rPr>
        <w:t xml:space="preserve"> πριν από την προβλεπόμενη ημερομηνία έναρξης της δράσης</w:t>
      </w:r>
      <w:r>
        <w:rPr>
          <w:sz w:val="24"/>
          <w:lang w:val="el-GR"/>
        </w:rPr>
        <w:t>.</w:t>
      </w:r>
    </w:p>
    <w:p w:rsidR="00EA0E34" w:rsidRDefault="00EA0E34" w:rsidP="00EA0E34">
      <w:pPr>
        <w:tabs>
          <w:tab w:val="left" w:pos="567"/>
        </w:tabs>
        <w:ind w:right="557"/>
        <w:jc w:val="both"/>
        <w:rPr>
          <w:sz w:val="24"/>
        </w:rPr>
      </w:pPr>
    </w:p>
    <w:p w:rsidR="00EA0E34" w:rsidRPr="00EA0E34" w:rsidRDefault="00EA0E34" w:rsidP="00EA0E34">
      <w:pPr>
        <w:tabs>
          <w:tab w:val="left" w:pos="567"/>
        </w:tabs>
        <w:ind w:right="557"/>
        <w:jc w:val="both"/>
        <w:rPr>
          <w:sz w:val="24"/>
        </w:rPr>
      </w:pPr>
    </w:p>
    <w:p w:rsidR="0083230C" w:rsidRPr="008008DD" w:rsidRDefault="0083230C" w:rsidP="008008DD">
      <w:pPr>
        <w:pStyle w:val="a4"/>
        <w:tabs>
          <w:tab w:val="left" w:pos="567"/>
        </w:tabs>
        <w:ind w:left="567" w:right="557" w:firstLine="0"/>
        <w:rPr>
          <w:sz w:val="16"/>
        </w:rPr>
      </w:pPr>
    </w:p>
    <w:p w:rsidR="002E40AA" w:rsidRPr="00EA0E34" w:rsidRDefault="009565D1" w:rsidP="00EA0E34">
      <w:pPr>
        <w:pStyle w:val="a4"/>
        <w:numPr>
          <w:ilvl w:val="0"/>
          <w:numId w:val="2"/>
        </w:numPr>
        <w:tabs>
          <w:tab w:val="left" w:pos="284"/>
        </w:tabs>
        <w:ind w:left="284" w:right="557" w:hanging="284"/>
        <w:jc w:val="both"/>
        <w:rPr>
          <w:sz w:val="24"/>
        </w:rPr>
      </w:pPr>
      <w:bookmarkStart w:id="0" w:name="_GoBack"/>
      <w:bookmarkEnd w:id="0"/>
      <w:r w:rsidRPr="00594C1E">
        <w:rPr>
          <w:sz w:val="24"/>
          <w:u w:val="single"/>
          <w:lang w:val="el-GR"/>
        </w:rPr>
        <w:t>Η απάντηση της Γενικής Γραμματείας Νέας Γενιάς θα αποστέλλεται στον αιτούντα, το αργότερο, μέσα σε ένα μήνα από τη λήψη του αιτήματος</w:t>
      </w:r>
      <w:r w:rsidR="004018E8">
        <w:rPr>
          <w:sz w:val="24"/>
          <w:lang w:val="el-GR"/>
        </w:rPr>
        <w:t xml:space="preserve"> και, σε κάθε περίπτωση, το αργότερο δύο μήνες πριν από την προγραμματισμένη έναρξη υλοποίησης της δράσης</w:t>
      </w:r>
      <w:r>
        <w:rPr>
          <w:sz w:val="24"/>
          <w:lang w:val="el-GR"/>
        </w:rPr>
        <w:t>.</w:t>
      </w:r>
    </w:p>
    <w:p w:rsidR="00EA0E34" w:rsidRPr="00EA0E34" w:rsidRDefault="00EA0E34" w:rsidP="00EA0E34">
      <w:pPr>
        <w:tabs>
          <w:tab w:val="left" w:pos="567"/>
        </w:tabs>
        <w:ind w:right="557"/>
        <w:jc w:val="both"/>
        <w:rPr>
          <w:sz w:val="24"/>
        </w:rPr>
      </w:pPr>
    </w:p>
    <w:p w:rsidR="002E40AA" w:rsidRPr="00EA0E34" w:rsidRDefault="00EA0E34" w:rsidP="00EA0E34">
      <w:pPr>
        <w:ind w:left="142" w:right="2998"/>
        <w:jc w:val="center"/>
        <w:rPr>
          <w:b/>
          <w:i/>
          <w:sz w:val="28"/>
          <w:szCs w:val="28"/>
        </w:rPr>
      </w:pPr>
      <w:r>
        <w:rPr>
          <w:b/>
          <w:i/>
          <w:sz w:val="28"/>
          <w:szCs w:val="28"/>
          <w:lang w:val="el-GR"/>
        </w:rPr>
        <w:t xml:space="preserve">                                          </w:t>
      </w:r>
      <w:r w:rsidR="003F541E" w:rsidRPr="00EA0E34">
        <w:rPr>
          <w:b/>
          <w:i/>
          <w:sz w:val="28"/>
          <w:szCs w:val="28"/>
        </w:rPr>
        <w:t>Άρθρο 4</w:t>
      </w:r>
    </w:p>
    <w:p w:rsidR="00EA0E34" w:rsidRDefault="003F541E" w:rsidP="00EA0E34">
      <w:pPr>
        <w:ind w:left="142"/>
        <w:jc w:val="center"/>
        <w:rPr>
          <w:b/>
          <w:i/>
          <w:sz w:val="28"/>
          <w:szCs w:val="28"/>
          <w:lang w:val="el-GR"/>
        </w:rPr>
      </w:pPr>
      <w:r w:rsidRPr="00EA0E34">
        <w:rPr>
          <w:b/>
          <w:i/>
          <w:sz w:val="28"/>
          <w:szCs w:val="28"/>
        </w:rPr>
        <w:t>Υποχρεώσεις όσον αφορά εκδηλώσεις που έχουν τεθεί υπό την αιγίδα</w:t>
      </w:r>
      <w:r w:rsidR="00EA0E34" w:rsidRPr="00EA0E34">
        <w:rPr>
          <w:b/>
          <w:i/>
          <w:sz w:val="28"/>
          <w:szCs w:val="28"/>
          <w:lang w:val="el-GR"/>
        </w:rPr>
        <w:t xml:space="preserve"> </w:t>
      </w:r>
    </w:p>
    <w:p w:rsidR="002E40AA" w:rsidRPr="00EA0E34" w:rsidRDefault="00222408" w:rsidP="00EA0E34">
      <w:pPr>
        <w:ind w:left="142"/>
        <w:jc w:val="center"/>
        <w:rPr>
          <w:b/>
          <w:i/>
          <w:sz w:val="28"/>
          <w:szCs w:val="28"/>
        </w:rPr>
      </w:pPr>
      <w:r w:rsidRPr="00EA0E34">
        <w:rPr>
          <w:b/>
          <w:i/>
          <w:sz w:val="28"/>
          <w:szCs w:val="28"/>
        </w:rPr>
        <w:t>της</w:t>
      </w:r>
      <w:r w:rsidRPr="00EA0E34">
        <w:rPr>
          <w:b/>
          <w:i/>
          <w:sz w:val="28"/>
          <w:szCs w:val="28"/>
          <w:lang w:val="el-GR"/>
        </w:rPr>
        <w:t xml:space="preserve"> Γενικής Γραμματείας Νέας Γενιάς</w:t>
      </w:r>
    </w:p>
    <w:p w:rsidR="002E40AA" w:rsidRPr="008008DD" w:rsidRDefault="002E40AA" w:rsidP="008008DD">
      <w:pPr>
        <w:pStyle w:val="a3"/>
        <w:rPr>
          <w:i/>
          <w:sz w:val="16"/>
        </w:rPr>
      </w:pPr>
    </w:p>
    <w:p w:rsidR="002E40AA" w:rsidRDefault="003F541E" w:rsidP="008008DD">
      <w:pPr>
        <w:pStyle w:val="a4"/>
        <w:numPr>
          <w:ilvl w:val="0"/>
          <w:numId w:val="1"/>
        </w:numPr>
        <w:tabs>
          <w:tab w:val="left" w:pos="426"/>
        </w:tabs>
        <w:ind w:left="426" w:right="549" w:hanging="314"/>
        <w:jc w:val="both"/>
        <w:rPr>
          <w:sz w:val="24"/>
        </w:rPr>
      </w:pPr>
      <w:r>
        <w:rPr>
          <w:sz w:val="24"/>
        </w:rPr>
        <w:t xml:space="preserve">Οι εκδηλώσεις που τίθενται υπό την αιγίδα </w:t>
      </w:r>
      <w:r w:rsidR="00222408">
        <w:rPr>
          <w:sz w:val="24"/>
        </w:rPr>
        <w:t>της</w:t>
      </w:r>
      <w:r w:rsidR="00222408">
        <w:rPr>
          <w:sz w:val="24"/>
          <w:lang w:val="el-GR"/>
        </w:rPr>
        <w:t xml:space="preserve"> Γενικής Γραμματείας Νέας Γενιάς</w:t>
      </w:r>
      <w:r>
        <w:rPr>
          <w:sz w:val="24"/>
        </w:rPr>
        <w:t xml:space="preserve"> αναδεικνύουν επαρκώς το γεγονός αυτό και προβάλλουν τ</w:t>
      </w:r>
      <w:r w:rsidR="00222408">
        <w:rPr>
          <w:sz w:val="24"/>
          <w:lang w:val="el-GR"/>
        </w:rPr>
        <w:t>η Γενική Γραμματεία και το έργο της</w:t>
      </w:r>
      <w:r>
        <w:rPr>
          <w:sz w:val="24"/>
        </w:rPr>
        <w:t xml:space="preserve"> χρησιμοποιώντας </w:t>
      </w:r>
      <w:r w:rsidR="00222408">
        <w:rPr>
          <w:sz w:val="24"/>
          <w:lang w:val="el-GR"/>
        </w:rPr>
        <w:t xml:space="preserve">σε εμφανές σημείο </w:t>
      </w:r>
      <w:r>
        <w:rPr>
          <w:sz w:val="24"/>
        </w:rPr>
        <w:t>το λογότυπο του θεσμικού οργάνου</w:t>
      </w:r>
      <w:r w:rsidR="00A022E8">
        <w:rPr>
          <w:sz w:val="24"/>
          <w:lang w:val="el-GR"/>
        </w:rPr>
        <w:t xml:space="preserve"> και της Εθνικής Στρατηγικής</w:t>
      </w:r>
      <w:r>
        <w:rPr>
          <w:sz w:val="24"/>
        </w:rPr>
        <w:t xml:space="preserve">, σύμφωνα με τον οδηγό γραφικής παρουσίασης </w:t>
      </w:r>
      <w:r w:rsidR="00222408">
        <w:rPr>
          <w:sz w:val="24"/>
          <w:lang w:val="el-GR"/>
        </w:rPr>
        <w:t>της Γραμματείας που θα αποστέλλεται ηλεκτρονικά στο φορέα με ευθύνη της Υπηρεσίας μας</w:t>
      </w:r>
      <w:r>
        <w:rPr>
          <w:sz w:val="24"/>
        </w:rPr>
        <w:t>, και αναφέροντας</w:t>
      </w:r>
      <w:r w:rsidR="00222408">
        <w:rPr>
          <w:sz w:val="24"/>
          <w:lang w:val="el-GR"/>
        </w:rPr>
        <w:t>,</w:t>
      </w:r>
      <w:r>
        <w:rPr>
          <w:spacing w:val="-12"/>
          <w:sz w:val="24"/>
        </w:rPr>
        <w:t xml:space="preserve"> </w:t>
      </w:r>
      <w:r>
        <w:rPr>
          <w:sz w:val="24"/>
        </w:rPr>
        <w:t>σ</w:t>
      </w:r>
      <w:r w:rsidR="00222408">
        <w:rPr>
          <w:sz w:val="24"/>
          <w:lang w:val="el-GR"/>
        </w:rPr>
        <w:t>ε κάθε μέσο δημοσιοποίησης και διάχυσης της δράσης, σ</w:t>
      </w:r>
      <w:r>
        <w:rPr>
          <w:sz w:val="24"/>
        </w:rPr>
        <w:t>το</w:t>
      </w:r>
      <w:r>
        <w:rPr>
          <w:spacing w:val="-11"/>
          <w:sz w:val="24"/>
        </w:rPr>
        <w:t xml:space="preserve"> </w:t>
      </w:r>
      <w:r>
        <w:rPr>
          <w:sz w:val="24"/>
        </w:rPr>
        <w:t>πλαίσιο</w:t>
      </w:r>
      <w:r>
        <w:rPr>
          <w:spacing w:val="-11"/>
          <w:sz w:val="24"/>
        </w:rPr>
        <w:t xml:space="preserve"> </w:t>
      </w:r>
      <w:r>
        <w:rPr>
          <w:sz w:val="24"/>
        </w:rPr>
        <w:t>της</w:t>
      </w:r>
      <w:r>
        <w:rPr>
          <w:spacing w:val="-12"/>
          <w:sz w:val="24"/>
        </w:rPr>
        <w:t xml:space="preserve"> </w:t>
      </w:r>
      <w:r>
        <w:rPr>
          <w:sz w:val="24"/>
        </w:rPr>
        <w:t>επικοινωνίας</w:t>
      </w:r>
      <w:r>
        <w:rPr>
          <w:spacing w:val="-12"/>
          <w:sz w:val="24"/>
        </w:rPr>
        <w:t xml:space="preserve"> </w:t>
      </w:r>
      <w:r>
        <w:rPr>
          <w:sz w:val="24"/>
        </w:rPr>
        <w:t>τους</w:t>
      </w:r>
      <w:r>
        <w:rPr>
          <w:spacing w:val="-10"/>
          <w:sz w:val="24"/>
        </w:rPr>
        <w:t xml:space="preserve"> </w:t>
      </w:r>
      <w:r>
        <w:rPr>
          <w:sz w:val="24"/>
        </w:rPr>
        <w:t>ότι</w:t>
      </w:r>
      <w:r>
        <w:rPr>
          <w:spacing w:val="-12"/>
          <w:sz w:val="24"/>
        </w:rPr>
        <w:t xml:space="preserve"> </w:t>
      </w:r>
      <w:r>
        <w:rPr>
          <w:sz w:val="24"/>
        </w:rPr>
        <w:t>η</w:t>
      </w:r>
      <w:r>
        <w:rPr>
          <w:spacing w:val="-14"/>
          <w:sz w:val="24"/>
        </w:rPr>
        <w:t xml:space="preserve"> </w:t>
      </w:r>
      <w:r>
        <w:rPr>
          <w:sz w:val="24"/>
        </w:rPr>
        <w:t>εκδήλωση</w:t>
      </w:r>
      <w:r>
        <w:rPr>
          <w:spacing w:val="-11"/>
          <w:sz w:val="24"/>
        </w:rPr>
        <w:t xml:space="preserve"> </w:t>
      </w:r>
      <w:r>
        <w:rPr>
          <w:sz w:val="24"/>
        </w:rPr>
        <w:t>πραγματοποιείται</w:t>
      </w:r>
      <w:r>
        <w:rPr>
          <w:spacing w:val="-13"/>
          <w:sz w:val="24"/>
        </w:rPr>
        <w:t xml:space="preserve"> </w:t>
      </w:r>
      <w:r>
        <w:rPr>
          <w:sz w:val="24"/>
        </w:rPr>
        <w:t>υπό</w:t>
      </w:r>
      <w:r>
        <w:rPr>
          <w:spacing w:val="-13"/>
          <w:sz w:val="24"/>
        </w:rPr>
        <w:t xml:space="preserve"> </w:t>
      </w:r>
      <w:r>
        <w:rPr>
          <w:sz w:val="24"/>
        </w:rPr>
        <w:t xml:space="preserve">την αιγίδα </w:t>
      </w:r>
      <w:r w:rsidR="00222408">
        <w:rPr>
          <w:sz w:val="24"/>
        </w:rPr>
        <w:t>της</w:t>
      </w:r>
      <w:r w:rsidR="00222408">
        <w:rPr>
          <w:sz w:val="24"/>
          <w:lang w:val="el-GR"/>
        </w:rPr>
        <w:t xml:space="preserve"> Γενικής Γραμματείας Νέας Γενιάς</w:t>
      </w:r>
      <w:r>
        <w:rPr>
          <w:sz w:val="24"/>
        </w:rPr>
        <w:t>.</w:t>
      </w:r>
    </w:p>
    <w:p w:rsidR="00564176" w:rsidRPr="008008DD" w:rsidRDefault="00564176" w:rsidP="008008DD">
      <w:pPr>
        <w:pStyle w:val="a4"/>
        <w:tabs>
          <w:tab w:val="left" w:pos="426"/>
        </w:tabs>
        <w:ind w:left="426" w:right="549" w:firstLine="0"/>
        <w:rPr>
          <w:sz w:val="18"/>
        </w:rPr>
      </w:pPr>
    </w:p>
    <w:p w:rsidR="00222408" w:rsidRPr="002E50B2" w:rsidRDefault="00222408" w:rsidP="008008DD">
      <w:pPr>
        <w:pStyle w:val="a4"/>
        <w:numPr>
          <w:ilvl w:val="0"/>
          <w:numId w:val="1"/>
        </w:numPr>
        <w:tabs>
          <w:tab w:val="left" w:pos="426"/>
        </w:tabs>
        <w:ind w:left="426" w:right="549" w:hanging="314"/>
        <w:jc w:val="both"/>
        <w:rPr>
          <w:sz w:val="24"/>
        </w:rPr>
      </w:pPr>
      <w:r>
        <w:rPr>
          <w:sz w:val="24"/>
          <w:lang w:val="el-GR"/>
        </w:rPr>
        <w:t>Ο φορέας υλοποίησης της δράσης οφείλει να αποστείλει στη Γενική Γραμματεία Νέας Γενιάς δείγμα του υλικού δημοσιοποίησης και διάχυσης της δράσης για την οποία έχει χορηγηθεί η αιγίδα της Γενικής Γραμματείας Νέας Γενιάς.</w:t>
      </w:r>
    </w:p>
    <w:p w:rsidR="00A022E8" w:rsidRPr="008008DD" w:rsidRDefault="00A022E8" w:rsidP="008008DD">
      <w:pPr>
        <w:pStyle w:val="a4"/>
        <w:rPr>
          <w:sz w:val="16"/>
        </w:rPr>
      </w:pPr>
    </w:p>
    <w:p w:rsidR="00A022E8" w:rsidRPr="00564176" w:rsidRDefault="00A022E8" w:rsidP="008008DD">
      <w:pPr>
        <w:pStyle w:val="a4"/>
        <w:numPr>
          <w:ilvl w:val="0"/>
          <w:numId w:val="1"/>
        </w:numPr>
        <w:tabs>
          <w:tab w:val="left" w:pos="426"/>
        </w:tabs>
        <w:ind w:left="426" w:right="549" w:hanging="314"/>
        <w:jc w:val="both"/>
        <w:rPr>
          <w:sz w:val="24"/>
        </w:rPr>
      </w:pPr>
      <w:r>
        <w:rPr>
          <w:sz w:val="24"/>
          <w:lang w:val="el-GR"/>
        </w:rPr>
        <w:t>Με το πέρας της δράσης, αποστέλλεται και συγκεντρώνεται το υλικό της διάχυσης, της επικοινωνίας και της αξιολόγησης της δράσης. Η αποστολή του υλικού θα πρέπει να αναφέρεται σε επόμενο αίτημα του ίδιου φορέα και συν</w:t>
      </w:r>
      <w:r w:rsidR="00200255">
        <w:rPr>
          <w:sz w:val="24"/>
          <w:lang w:val="en-US"/>
        </w:rPr>
        <w:t>-</w:t>
      </w:r>
      <w:r>
        <w:rPr>
          <w:sz w:val="24"/>
          <w:lang w:val="el-GR"/>
        </w:rPr>
        <w:t>αξιολογείται.</w:t>
      </w:r>
    </w:p>
    <w:p w:rsidR="00564176" w:rsidRPr="008008DD" w:rsidRDefault="00564176" w:rsidP="008008DD">
      <w:pPr>
        <w:tabs>
          <w:tab w:val="left" w:pos="426"/>
        </w:tabs>
        <w:ind w:right="549"/>
        <w:rPr>
          <w:sz w:val="16"/>
        </w:rPr>
      </w:pPr>
    </w:p>
    <w:p w:rsidR="002E40AA" w:rsidRPr="002E50B2" w:rsidRDefault="00222408" w:rsidP="008008DD">
      <w:pPr>
        <w:pStyle w:val="a4"/>
        <w:numPr>
          <w:ilvl w:val="0"/>
          <w:numId w:val="1"/>
        </w:numPr>
        <w:tabs>
          <w:tab w:val="left" w:pos="426"/>
        </w:tabs>
        <w:ind w:left="426" w:right="549" w:hanging="314"/>
        <w:jc w:val="both"/>
      </w:pPr>
      <w:r w:rsidRPr="00200255">
        <w:rPr>
          <w:sz w:val="24"/>
          <w:lang w:val="el-GR"/>
        </w:rPr>
        <w:t xml:space="preserve">Ο φορέας υλοποίησης της δράσης </w:t>
      </w:r>
      <w:r w:rsidR="00A022E8" w:rsidRPr="00200255">
        <w:rPr>
          <w:sz w:val="24"/>
          <w:lang w:val="el-GR"/>
        </w:rPr>
        <w:t xml:space="preserve">προσκαλεί </w:t>
      </w:r>
      <w:r w:rsidRPr="00200255">
        <w:rPr>
          <w:sz w:val="24"/>
          <w:lang w:val="el-GR"/>
        </w:rPr>
        <w:t>εκπρ</w:t>
      </w:r>
      <w:r w:rsidR="00A022E8" w:rsidRPr="00200255">
        <w:rPr>
          <w:sz w:val="24"/>
          <w:lang w:val="el-GR"/>
        </w:rPr>
        <w:t>όσωπο/εκπροσώπους</w:t>
      </w:r>
      <w:r w:rsidRPr="00200255">
        <w:rPr>
          <w:sz w:val="24"/>
          <w:lang w:val="el-GR"/>
        </w:rPr>
        <w:t xml:space="preserve"> της Γενικής </w:t>
      </w:r>
      <w:r w:rsidR="00A022E8" w:rsidRPr="00200255">
        <w:rPr>
          <w:sz w:val="24"/>
          <w:lang w:val="el-GR"/>
        </w:rPr>
        <w:t>Γρ</w:t>
      </w:r>
      <w:r w:rsidRPr="00200255">
        <w:rPr>
          <w:sz w:val="24"/>
          <w:lang w:val="el-GR"/>
        </w:rPr>
        <w:t xml:space="preserve">αμματείας Νέας </w:t>
      </w:r>
      <w:r w:rsidR="00A022E8" w:rsidRPr="00200255">
        <w:rPr>
          <w:sz w:val="24"/>
          <w:lang w:val="el-GR"/>
        </w:rPr>
        <w:t xml:space="preserve"> </w:t>
      </w:r>
      <w:r w:rsidRPr="00200255">
        <w:rPr>
          <w:sz w:val="24"/>
          <w:lang w:val="el-GR"/>
        </w:rPr>
        <w:t xml:space="preserve">Γενιάς, κατά τη διάρκεια υλοποίησης της δράσης, </w:t>
      </w:r>
      <w:r w:rsidR="008776F1">
        <w:rPr>
          <w:sz w:val="24"/>
          <w:lang w:val="el-GR"/>
        </w:rPr>
        <w:t>τουλάχιστον δεκαπέντε (15) ημέρες πριν από την ημερομηνία διεξαγωγής της εκδήλωσης.</w:t>
      </w:r>
    </w:p>
    <w:p w:rsidR="002E50B2" w:rsidRDefault="002E50B2" w:rsidP="002E50B2">
      <w:pPr>
        <w:pStyle w:val="a4"/>
      </w:pPr>
    </w:p>
    <w:p w:rsidR="002E50B2" w:rsidRDefault="002E50B2" w:rsidP="002E50B2">
      <w:pPr>
        <w:tabs>
          <w:tab w:val="left" w:pos="426"/>
        </w:tabs>
        <w:ind w:right="549"/>
        <w:jc w:val="both"/>
      </w:pPr>
    </w:p>
    <w:p w:rsidR="002E50B2" w:rsidRPr="00191D9B" w:rsidRDefault="002E50B2" w:rsidP="002E50B2">
      <w:pPr>
        <w:tabs>
          <w:tab w:val="left" w:pos="426"/>
        </w:tabs>
        <w:ind w:right="549"/>
        <w:jc w:val="both"/>
      </w:pPr>
    </w:p>
    <w:p w:rsidR="00191D9B" w:rsidRPr="008776F1" w:rsidRDefault="00191D9B" w:rsidP="00191D9B">
      <w:pPr>
        <w:tabs>
          <w:tab w:val="left" w:pos="426"/>
        </w:tabs>
        <w:ind w:right="549"/>
        <w:jc w:val="both"/>
        <w:rPr>
          <w:sz w:val="14"/>
        </w:rPr>
      </w:pPr>
    </w:p>
    <w:p w:rsidR="00191D9B" w:rsidRPr="00EA0E34" w:rsidRDefault="00191D9B" w:rsidP="00EA0E34">
      <w:pPr>
        <w:tabs>
          <w:tab w:val="left" w:pos="426"/>
        </w:tabs>
        <w:ind w:right="549"/>
        <w:jc w:val="center"/>
        <w:rPr>
          <w:b/>
          <w:sz w:val="24"/>
          <w:szCs w:val="24"/>
          <w:lang w:val="el-GR"/>
        </w:rPr>
      </w:pPr>
      <w:r w:rsidRPr="00EA0E34">
        <w:rPr>
          <w:b/>
          <w:sz w:val="24"/>
          <w:szCs w:val="24"/>
          <w:lang w:val="el-GR"/>
        </w:rPr>
        <w:t>Στο παρόν προσαρτάται το έντυπο για την υποβολή της ηλεκτρονικής αίτησης για χορήγηση της αιγίδας της Γενικής Γραμματείας Νέας Γενιάς</w:t>
      </w:r>
    </w:p>
    <w:sectPr w:rsidR="00191D9B" w:rsidRPr="00EA0E34" w:rsidSect="00F3738C">
      <w:headerReference w:type="default" r:id="rId11"/>
      <w:footerReference w:type="even" r:id="rId12"/>
      <w:footerReference w:type="default" r:id="rId13"/>
      <w:pgSz w:w="11930" w:h="16850"/>
      <w:pgMar w:top="1304" w:right="1418" w:bottom="130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83F" w:rsidRDefault="00B6283F">
      <w:r>
        <w:separator/>
      </w:r>
    </w:p>
  </w:endnote>
  <w:endnote w:type="continuationSeparator" w:id="0">
    <w:p w:rsidR="00B6283F" w:rsidRDefault="00B6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17" w:rsidRDefault="00623017" w:rsidP="00623017">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822700"/>
      <w:docPartObj>
        <w:docPartGallery w:val="Page Numbers (Bottom of Page)"/>
        <w:docPartUnique/>
      </w:docPartObj>
    </w:sdtPr>
    <w:sdtEndPr/>
    <w:sdtContent>
      <w:sdt>
        <w:sdtPr>
          <w:id w:val="-1769616900"/>
          <w:docPartObj>
            <w:docPartGallery w:val="Page Numbers (Top of Page)"/>
            <w:docPartUnique/>
          </w:docPartObj>
        </w:sdtPr>
        <w:sdtEndPr/>
        <w:sdtContent>
          <w:p w:rsidR="003F3899" w:rsidRDefault="003F3899" w:rsidP="003F3899">
            <w:pPr>
              <w:pStyle w:val="a6"/>
              <w:spacing w:line="720" w:lineRule="auto"/>
              <w:jc w:val="right"/>
            </w:pPr>
            <w:r>
              <w:rPr>
                <w:lang w:val="el-GR"/>
              </w:rPr>
              <w:t xml:space="preserve">Σελίδα </w:t>
            </w:r>
            <w:r>
              <w:rPr>
                <w:b/>
                <w:bCs/>
                <w:sz w:val="24"/>
                <w:szCs w:val="24"/>
              </w:rPr>
              <w:fldChar w:fldCharType="begin"/>
            </w:r>
            <w:r>
              <w:rPr>
                <w:b/>
                <w:bCs/>
              </w:rPr>
              <w:instrText>PAGE</w:instrText>
            </w:r>
            <w:r>
              <w:rPr>
                <w:b/>
                <w:bCs/>
                <w:sz w:val="24"/>
                <w:szCs w:val="24"/>
              </w:rPr>
              <w:fldChar w:fldCharType="separate"/>
            </w:r>
            <w:r w:rsidR="00EA0E34">
              <w:rPr>
                <w:b/>
                <w:bCs/>
                <w:noProof/>
              </w:rPr>
              <w:t>4</w:t>
            </w:r>
            <w:r>
              <w:rPr>
                <w:b/>
                <w:bCs/>
                <w:sz w:val="24"/>
                <w:szCs w:val="24"/>
              </w:rPr>
              <w:fldChar w:fldCharType="end"/>
            </w:r>
            <w:r>
              <w:rPr>
                <w:lang w:val="el-GR"/>
              </w:rPr>
              <w:t xml:space="preserve"> από </w:t>
            </w:r>
            <w:r>
              <w:rPr>
                <w:b/>
                <w:bCs/>
                <w:sz w:val="24"/>
                <w:szCs w:val="24"/>
              </w:rPr>
              <w:fldChar w:fldCharType="begin"/>
            </w:r>
            <w:r>
              <w:rPr>
                <w:b/>
                <w:bCs/>
              </w:rPr>
              <w:instrText>NUMPAGES</w:instrText>
            </w:r>
            <w:r>
              <w:rPr>
                <w:b/>
                <w:bCs/>
                <w:sz w:val="24"/>
                <w:szCs w:val="24"/>
              </w:rPr>
              <w:fldChar w:fldCharType="separate"/>
            </w:r>
            <w:r w:rsidR="00EA0E34">
              <w:rPr>
                <w:b/>
                <w:bCs/>
                <w:noProof/>
              </w:rPr>
              <w:t>4</w:t>
            </w:r>
            <w:r>
              <w:rPr>
                <w:b/>
                <w:bCs/>
                <w:sz w:val="24"/>
                <w:szCs w:val="24"/>
              </w:rPr>
              <w:fldChar w:fldCharType="end"/>
            </w:r>
          </w:p>
        </w:sdtContent>
      </w:sdt>
    </w:sdtContent>
  </w:sdt>
  <w:p w:rsidR="002E40AA" w:rsidRDefault="002E40AA">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83F" w:rsidRDefault="00B6283F">
      <w:r>
        <w:separator/>
      </w:r>
    </w:p>
  </w:footnote>
  <w:footnote w:type="continuationSeparator" w:id="0">
    <w:p w:rsidR="00B6283F" w:rsidRDefault="00B6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17" w:rsidRDefault="00623017" w:rsidP="00623017">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4647"/>
    <w:multiLevelType w:val="hybridMultilevel"/>
    <w:tmpl w:val="9F142BEE"/>
    <w:lvl w:ilvl="0" w:tplc="946462D0">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17E46D5"/>
    <w:multiLevelType w:val="multilevel"/>
    <w:tmpl w:val="235847B8"/>
    <w:lvl w:ilvl="0">
      <w:start w:val="2"/>
      <w:numFmt w:val="decimal"/>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41E7D"/>
    <w:multiLevelType w:val="hybridMultilevel"/>
    <w:tmpl w:val="C8ACEDB4"/>
    <w:lvl w:ilvl="0" w:tplc="A8FC396C">
      <w:start w:val="1"/>
      <w:numFmt w:val="decimal"/>
      <w:lvlText w:val="%1."/>
      <w:lvlJc w:val="left"/>
      <w:pPr>
        <w:ind w:left="1392" w:hanging="963"/>
        <w:jc w:val="right"/>
      </w:pPr>
      <w:rPr>
        <w:rFonts w:ascii="Times New Roman" w:eastAsia="Times New Roman" w:hAnsi="Times New Roman" w:cs="Times New Roman" w:hint="default"/>
        <w:spacing w:val="-11"/>
        <w:w w:val="100"/>
        <w:sz w:val="24"/>
        <w:szCs w:val="24"/>
        <w:lang w:val="el" w:eastAsia="el" w:bidi="el"/>
      </w:rPr>
    </w:lvl>
    <w:lvl w:ilvl="1" w:tplc="479E0B9A">
      <w:numFmt w:val="bullet"/>
      <w:lvlText w:val="-"/>
      <w:lvlJc w:val="left"/>
      <w:pPr>
        <w:ind w:left="2244" w:hanging="850"/>
      </w:pPr>
      <w:rPr>
        <w:rFonts w:ascii="Times New Roman" w:eastAsia="Times New Roman" w:hAnsi="Times New Roman" w:cs="Times New Roman" w:hint="default"/>
        <w:spacing w:val="-2"/>
        <w:w w:val="99"/>
        <w:sz w:val="24"/>
        <w:szCs w:val="24"/>
        <w:lang w:val="el" w:eastAsia="el" w:bidi="el"/>
      </w:rPr>
    </w:lvl>
    <w:lvl w:ilvl="2" w:tplc="84786620">
      <w:numFmt w:val="bullet"/>
      <w:lvlText w:val="•"/>
      <w:lvlJc w:val="left"/>
      <w:pPr>
        <w:ind w:left="2240" w:hanging="850"/>
      </w:pPr>
      <w:rPr>
        <w:rFonts w:hint="default"/>
        <w:lang w:val="el" w:eastAsia="el" w:bidi="el"/>
      </w:rPr>
    </w:lvl>
    <w:lvl w:ilvl="3" w:tplc="65803448">
      <w:numFmt w:val="bullet"/>
      <w:lvlText w:val="•"/>
      <w:lvlJc w:val="left"/>
      <w:pPr>
        <w:ind w:left="3220" w:hanging="850"/>
      </w:pPr>
      <w:rPr>
        <w:rFonts w:hint="default"/>
        <w:lang w:val="el" w:eastAsia="el" w:bidi="el"/>
      </w:rPr>
    </w:lvl>
    <w:lvl w:ilvl="4" w:tplc="251639BC">
      <w:numFmt w:val="bullet"/>
      <w:lvlText w:val="•"/>
      <w:lvlJc w:val="left"/>
      <w:pPr>
        <w:ind w:left="4200" w:hanging="850"/>
      </w:pPr>
      <w:rPr>
        <w:rFonts w:hint="default"/>
        <w:lang w:val="el" w:eastAsia="el" w:bidi="el"/>
      </w:rPr>
    </w:lvl>
    <w:lvl w:ilvl="5" w:tplc="6AFCB7B4">
      <w:numFmt w:val="bullet"/>
      <w:lvlText w:val="•"/>
      <w:lvlJc w:val="left"/>
      <w:pPr>
        <w:ind w:left="5180" w:hanging="850"/>
      </w:pPr>
      <w:rPr>
        <w:rFonts w:hint="default"/>
        <w:lang w:val="el" w:eastAsia="el" w:bidi="el"/>
      </w:rPr>
    </w:lvl>
    <w:lvl w:ilvl="6" w:tplc="F45C14B0">
      <w:numFmt w:val="bullet"/>
      <w:lvlText w:val="•"/>
      <w:lvlJc w:val="left"/>
      <w:pPr>
        <w:ind w:left="6160" w:hanging="850"/>
      </w:pPr>
      <w:rPr>
        <w:rFonts w:hint="default"/>
        <w:lang w:val="el" w:eastAsia="el" w:bidi="el"/>
      </w:rPr>
    </w:lvl>
    <w:lvl w:ilvl="7" w:tplc="0C66FCC2">
      <w:numFmt w:val="bullet"/>
      <w:lvlText w:val="•"/>
      <w:lvlJc w:val="left"/>
      <w:pPr>
        <w:ind w:left="7140" w:hanging="850"/>
      </w:pPr>
      <w:rPr>
        <w:rFonts w:hint="default"/>
        <w:lang w:val="el" w:eastAsia="el" w:bidi="el"/>
      </w:rPr>
    </w:lvl>
    <w:lvl w:ilvl="8" w:tplc="4EA444F8">
      <w:numFmt w:val="bullet"/>
      <w:lvlText w:val="•"/>
      <w:lvlJc w:val="left"/>
      <w:pPr>
        <w:ind w:left="8120" w:hanging="850"/>
      </w:pPr>
      <w:rPr>
        <w:rFonts w:hint="default"/>
        <w:lang w:val="el" w:eastAsia="el" w:bidi="el"/>
      </w:rPr>
    </w:lvl>
  </w:abstractNum>
  <w:abstractNum w:abstractNumId="3" w15:restartNumberingAfterBreak="0">
    <w:nsid w:val="1DB71C16"/>
    <w:multiLevelType w:val="hybridMultilevel"/>
    <w:tmpl w:val="6E1234E4"/>
    <w:lvl w:ilvl="0" w:tplc="997234C6">
      <w:start w:val="1"/>
      <w:numFmt w:val="decimal"/>
      <w:lvlText w:val="%1."/>
      <w:lvlJc w:val="left"/>
      <w:pPr>
        <w:ind w:left="833" w:hanging="709"/>
        <w:jc w:val="left"/>
      </w:pPr>
      <w:rPr>
        <w:rFonts w:ascii="Times New Roman" w:eastAsia="Times New Roman" w:hAnsi="Times New Roman" w:cs="Times New Roman" w:hint="default"/>
        <w:spacing w:val="-30"/>
        <w:w w:val="100"/>
        <w:sz w:val="24"/>
        <w:szCs w:val="24"/>
        <w:lang w:val="el" w:eastAsia="el" w:bidi="el"/>
      </w:rPr>
    </w:lvl>
    <w:lvl w:ilvl="1" w:tplc="E4B8F814">
      <w:numFmt w:val="bullet"/>
      <w:lvlText w:val="•"/>
      <w:lvlJc w:val="left"/>
      <w:pPr>
        <w:ind w:left="1764" w:hanging="709"/>
      </w:pPr>
      <w:rPr>
        <w:rFonts w:hint="default"/>
        <w:lang w:val="el" w:eastAsia="el" w:bidi="el"/>
      </w:rPr>
    </w:lvl>
    <w:lvl w:ilvl="2" w:tplc="A1FE047E">
      <w:numFmt w:val="bullet"/>
      <w:lvlText w:val="•"/>
      <w:lvlJc w:val="left"/>
      <w:pPr>
        <w:ind w:left="2688" w:hanging="709"/>
      </w:pPr>
      <w:rPr>
        <w:rFonts w:hint="default"/>
        <w:lang w:val="el" w:eastAsia="el" w:bidi="el"/>
      </w:rPr>
    </w:lvl>
    <w:lvl w:ilvl="3" w:tplc="98B0002E">
      <w:numFmt w:val="bullet"/>
      <w:lvlText w:val="•"/>
      <w:lvlJc w:val="left"/>
      <w:pPr>
        <w:ind w:left="3612" w:hanging="709"/>
      </w:pPr>
      <w:rPr>
        <w:rFonts w:hint="default"/>
        <w:lang w:val="el" w:eastAsia="el" w:bidi="el"/>
      </w:rPr>
    </w:lvl>
    <w:lvl w:ilvl="4" w:tplc="65CE0570">
      <w:numFmt w:val="bullet"/>
      <w:lvlText w:val="•"/>
      <w:lvlJc w:val="left"/>
      <w:pPr>
        <w:ind w:left="4536" w:hanging="709"/>
      </w:pPr>
      <w:rPr>
        <w:rFonts w:hint="default"/>
        <w:lang w:val="el" w:eastAsia="el" w:bidi="el"/>
      </w:rPr>
    </w:lvl>
    <w:lvl w:ilvl="5" w:tplc="1168197E">
      <w:numFmt w:val="bullet"/>
      <w:lvlText w:val="•"/>
      <w:lvlJc w:val="left"/>
      <w:pPr>
        <w:ind w:left="5460" w:hanging="709"/>
      </w:pPr>
      <w:rPr>
        <w:rFonts w:hint="default"/>
        <w:lang w:val="el" w:eastAsia="el" w:bidi="el"/>
      </w:rPr>
    </w:lvl>
    <w:lvl w:ilvl="6" w:tplc="65FE565E">
      <w:numFmt w:val="bullet"/>
      <w:lvlText w:val="•"/>
      <w:lvlJc w:val="left"/>
      <w:pPr>
        <w:ind w:left="6384" w:hanging="709"/>
      </w:pPr>
      <w:rPr>
        <w:rFonts w:hint="default"/>
        <w:lang w:val="el" w:eastAsia="el" w:bidi="el"/>
      </w:rPr>
    </w:lvl>
    <w:lvl w:ilvl="7" w:tplc="E95AD842">
      <w:numFmt w:val="bullet"/>
      <w:lvlText w:val="•"/>
      <w:lvlJc w:val="left"/>
      <w:pPr>
        <w:ind w:left="7308" w:hanging="709"/>
      </w:pPr>
      <w:rPr>
        <w:rFonts w:hint="default"/>
        <w:lang w:val="el" w:eastAsia="el" w:bidi="el"/>
      </w:rPr>
    </w:lvl>
    <w:lvl w:ilvl="8" w:tplc="D992792E">
      <w:numFmt w:val="bullet"/>
      <w:lvlText w:val="•"/>
      <w:lvlJc w:val="left"/>
      <w:pPr>
        <w:ind w:left="8232" w:hanging="709"/>
      </w:pPr>
      <w:rPr>
        <w:rFonts w:hint="default"/>
        <w:lang w:val="el" w:eastAsia="el" w:bidi="el"/>
      </w:rPr>
    </w:lvl>
  </w:abstractNum>
  <w:abstractNum w:abstractNumId="4" w15:restartNumberingAfterBreak="0">
    <w:nsid w:val="1E8D3C2A"/>
    <w:multiLevelType w:val="hybridMultilevel"/>
    <w:tmpl w:val="0F38504E"/>
    <w:lvl w:ilvl="0" w:tplc="4C26B520">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4EE074B"/>
    <w:multiLevelType w:val="multilevel"/>
    <w:tmpl w:val="EDF6A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E715CD"/>
    <w:multiLevelType w:val="hybridMultilevel"/>
    <w:tmpl w:val="39ACD1F6"/>
    <w:lvl w:ilvl="0" w:tplc="746485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52C51"/>
    <w:multiLevelType w:val="hybridMultilevel"/>
    <w:tmpl w:val="AA2AA6B8"/>
    <w:lvl w:ilvl="0" w:tplc="5060C4C8">
      <w:start w:val="1"/>
      <w:numFmt w:val="decimal"/>
      <w:lvlText w:val="%1."/>
      <w:lvlJc w:val="left"/>
      <w:pPr>
        <w:ind w:left="1392" w:hanging="963"/>
        <w:jc w:val="left"/>
      </w:pPr>
      <w:rPr>
        <w:rFonts w:ascii="Times New Roman" w:eastAsia="Times New Roman" w:hAnsi="Times New Roman" w:cs="Times New Roman" w:hint="default"/>
        <w:spacing w:val="-26"/>
        <w:w w:val="100"/>
        <w:sz w:val="24"/>
        <w:szCs w:val="24"/>
        <w:lang w:val="el" w:eastAsia="el" w:bidi="el"/>
      </w:rPr>
    </w:lvl>
    <w:lvl w:ilvl="1" w:tplc="B4E65A5C">
      <w:numFmt w:val="bullet"/>
      <w:lvlText w:val="•"/>
      <w:lvlJc w:val="left"/>
      <w:pPr>
        <w:ind w:left="2268" w:hanging="963"/>
      </w:pPr>
      <w:rPr>
        <w:rFonts w:hint="default"/>
        <w:lang w:val="el" w:eastAsia="el" w:bidi="el"/>
      </w:rPr>
    </w:lvl>
    <w:lvl w:ilvl="2" w:tplc="D6ECBDEE">
      <w:numFmt w:val="bullet"/>
      <w:lvlText w:val="•"/>
      <w:lvlJc w:val="left"/>
      <w:pPr>
        <w:ind w:left="3136" w:hanging="963"/>
      </w:pPr>
      <w:rPr>
        <w:rFonts w:hint="default"/>
        <w:lang w:val="el" w:eastAsia="el" w:bidi="el"/>
      </w:rPr>
    </w:lvl>
    <w:lvl w:ilvl="3" w:tplc="E6E44692">
      <w:numFmt w:val="bullet"/>
      <w:lvlText w:val="•"/>
      <w:lvlJc w:val="left"/>
      <w:pPr>
        <w:ind w:left="4004" w:hanging="963"/>
      </w:pPr>
      <w:rPr>
        <w:rFonts w:hint="default"/>
        <w:lang w:val="el" w:eastAsia="el" w:bidi="el"/>
      </w:rPr>
    </w:lvl>
    <w:lvl w:ilvl="4" w:tplc="CA468620">
      <w:numFmt w:val="bullet"/>
      <w:lvlText w:val="•"/>
      <w:lvlJc w:val="left"/>
      <w:pPr>
        <w:ind w:left="4872" w:hanging="963"/>
      </w:pPr>
      <w:rPr>
        <w:rFonts w:hint="default"/>
        <w:lang w:val="el" w:eastAsia="el" w:bidi="el"/>
      </w:rPr>
    </w:lvl>
    <w:lvl w:ilvl="5" w:tplc="0F6C01D0">
      <w:numFmt w:val="bullet"/>
      <w:lvlText w:val="•"/>
      <w:lvlJc w:val="left"/>
      <w:pPr>
        <w:ind w:left="5740" w:hanging="963"/>
      </w:pPr>
      <w:rPr>
        <w:rFonts w:hint="default"/>
        <w:lang w:val="el" w:eastAsia="el" w:bidi="el"/>
      </w:rPr>
    </w:lvl>
    <w:lvl w:ilvl="6" w:tplc="CF0440C2">
      <w:numFmt w:val="bullet"/>
      <w:lvlText w:val="•"/>
      <w:lvlJc w:val="left"/>
      <w:pPr>
        <w:ind w:left="6608" w:hanging="963"/>
      </w:pPr>
      <w:rPr>
        <w:rFonts w:hint="default"/>
        <w:lang w:val="el" w:eastAsia="el" w:bidi="el"/>
      </w:rPr>
    </w:lvl>
    <w:lvl w:ilvl="7" w:tplc="BEAED104">
      <w:numFmt w:val="bullet"/>
      <w:lvlText w:val="•"/>
      <w:lvlJc w:val="left"/>
      <w:pPr>
        <w:ind w:left="7476" w:hanging="963"/>
      </w:pPr>
      <w:rPr>
        <w:rFonts w:hint="default"/>
        <w:lang w:val="el" w:eastAsia="el" w:bidi="el"/>
      </w:rPr>
    </w:lvl>
    <w:lvl w:ilvl="8" w:tplc="46D6CB28">
      <w:numFmt w:val="bullet"/>
      <w:lvlText w:val="•"/>
      <w:lvlJc w:val="left"/>
      <w:pPr>
        <w:ind w:left="8344" w:hanging="963"/>
      </w:pPr>
      <w:rPr>
        <w:rFonts w:hint="default"/>
        <w:lang w:val="el" w:eastAsia="el" w:bidi="el"/>
      </w:rPr>
    </w:lvl>
  </w:abstractNum>
  <w:abstractNum w:abstractNumId="8" w15:restartNumberingAfterBreak="0">
    <w:nsid w:val="38CC2D64"/>
    <w:multiLevelType w:val="hybridMultilevel"/>
    <w:tmpl w:val="2C3AF772"/>
    <w:lvl w:ilvl="0" w:tplc="94646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0457C"/>
    <w:multiLevelType w:val="hybridMultilevel"/>
    <w:tmpl w:val="F7366B3E"/>
    <w:lvl w:ilvl="0" w:tplc="94646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72F70"/>
    <w:multiLevelType w:val="hybridMultilevel"/>
    <w:tmpl w:val="4E100FCA"/>
    <w:lvl w:ilvl="0" w:tplc="2500F80E">
      <w:start w:val="1"/>
      <w:numFmt w:val="decimal"/>
      <w:lvlText w:val="%1."/>
      <w:lvlJc w:val="left"/>
      <w:pPr>
        <w:ind w:left="833" w:hanging="709"/>
        <w:jc w:val="left"/>
      </w:pPr>
      <w:rPr>
        <w:rFonts w:ascii="Times New Roman" w:eastAsia="Times New Roman" w:hAnsi="Times New Roman" w:cs="Times New Roman" w:hint="default"/>
        <w:spacing w:val="-25"/>
        <w:w w:val="100"/>
        <w:sz w:val="24"/>
        <w:szCs w:val="24"/>
        <w:lang w:val="el" w:eastAsia="el" w:bidi="el"/>
      </w:rPr>
    </w:lvl>
    <w:lvl w:ilvl="1" w:tplc="F0FEDFCE">
      <w:numFmt w:val="bullet"/>
      <w:lvlText w:val="-"/>
      <w:lvlJc w:val="left"/>
      <w:pPr>
        <w:ind w:left="1956" w:hanging="850"/>
      </w:pPr>
      <w:rPr>
        <w:rFonts w:ascii="Times New Roman" w:eastAsia="Times New Roman" w:hAnsi="Times New Roman" w:cs="Times New Roman" w:hint="default"/>
        <w:spacing w:val="-2"/>
        <w:w w:val="99"/>
        <w:sz w:val="24"/>
        <w:szCs w:val="24"/>
        <w:lang w:val="el" w:eastAsia="el" w:bidi="el"/>
      </w:rPr>
    </w:lvl>
    <w:lvl w:ilvl="2" w:tplc="70EEBB16">
      <w:numFmt w:val="bullet"/>
      <w:lvlText w:val="•"/>
      <w:lvlJc w:val="left"/>
      <w:pPr>
        <w:ind w:left="2862" w:hanging="850"/>
      </w:pPr>
      <w:rPr>
        <w:rFonts w:hint="default"/>
        <w:lang w:val="el" w:eastAsia="el" w:bidi="el"/>
      </w:rPr>
    </w:lvl>
    <w:lvl w:ilvl="3" w:tplc="EB5CD31E">
      <w:numFmt w:val="bullet"/>
      <w:lvlText w:val="•"/>
      <w:lvlJc w:val="left"/>
      <w:pPr>
        <w:ind w:left="3764" w:hanging="850"/>
      </w:pPr>
      <w:rPr>
        <w:rFonts w:hint="default"/>
        <w:lang w:val="el" w:eastAsia="el" w:bidi="el"/>
      </w:rPr>
    </w:lvl>
    <w:lvl w:ilvl="4" w:tplc="ABA68748">
      <w:numFmt w:val="bullet"/>
      <w:lvlText w:val="•"/>
      <w:lvlJc w:val="left"/>
      <w:pPr>
        <w:ind w:left="4666" w:hanging="850"/>
      </w:pPr>
      <w:rPr>
        <w:rFonts w:hint="default"/>
        <w:lang w:val="el" w:eastAsia="el" w:bidi="el"/>
      </w:rPr>
    </w:lvl>
    <w:lvl w:ilvl="5" w:tplc="44B2E49C">
      <w:numFmt w:val="bullet"/>
      <w:lvlText w:val="•"/>
      <w:lvlJc w:val="left"/>
      <w:pPr>
        <w:ind w:left="5569" w:hanging="850"/>
      </w:pPr>
      <w:rPr>
        <w:rFonts w:hint="default"/>
        <w:lang w:val="el" w:eastAsia="el" w:bidi="el"/>
      </w:rPr>
    </w:lvl>
    <w:lvl w:ilvl="6" w:tplc="E5101374">
      <w:numFmt w:val="bullet"/>
      <w:lvlText w:val="•"/>
      <w:lvlJc w:val="left"/>
      <w:pPr>
        <w:ind w:left="6471" w:hanging="850"/>
      </w:pPr>
      <w:rPr>
        <w:rFonts w:hint="default"/>
        <w:lang w:val="el" w:eastAsia="el" w:bidi="el"/>
      </w:rPr>
    </w:lvl>
    <w:lvl w:ilvl="7" w:tplc="CD9C7674">
      <w:numFmt w:val="bullet"/>
      <w:lvlText w:val="•"/>
      <w:lvlJc w:val="left"/>
      <w:pPr>
        <w:ind w:left="7373" w:hanging="850"/>
      </w:pPr>
      <w:rPr>
        <w:rFonts w:hint="default"/>
        <w:lang w:val="el" w:eastAsia="el" w:bidi="el"/>
      </w:rPr>
    </w:lvl>
    <w:lvl w:ilvl="8" w:tplc="B6FC6646">
      <w:numFmt w:val="bullet"/>
      <w:lvlText w:val="•"/>
      <w:lvlJc w:val="left"/>
      <w:pPr>
        <w:ind w:left="8276" w:hanging="850"/>
      </w:pPr>
      <w:rPr>
        <w:rFonts w:hint="default"/>
        <w:lang w:val="el" w:eastAsia="el" w:bidi="el"/>
      </w:rPr>
    </w:lvl>
  </w:abstractNum>
  <w:abstractNum w:abstractNumId="11" w15:restartNumberingAfterBreak="0">
    <w:nsid w:val="4ECF3352"/>
    <w:multiLevelType w:val="multilevel"/>
    <w:tmpl w:val="F77C078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DD848CF"/>
    <w:multiLevelType w:val="multilevel"/>
    <w:tmpl w:val="D1E27E8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3D92B7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9D2843"/>
    <w:multiLevelType w:val="multilevel"/>
    <w:tmpl w:val="805CEACA"/>
    <w:lvl w:ilvl="0">
      <w:start w:val="2"/>
      <w:numFmt w:val="decimal"/>
      <w:lvlText w:val="%1."/>
      <w:lvlJc w:val="left"/>
      <w:pPr>
        <w:ind w:left="360" w:hanging="360"/>
      </w:pPr>
      <w:rPr>
        <w:rFonts w:hint="default"/>
      </w:rPr>
    </w:lvl>
    <w:lvl w:ilvl="1">
      <w:start w:val="1"/>
      <w:numFmt w:val="low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6B2945"/>
    <w:multiLevelType w:val="hybridMultilevel"/>
    <w:tmpl w:val="E14483A0"/>
    <w:lvl w:ilvl="0" w:tplc="94646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13"/>
  </w:num>
  <w:num w:numId="6">
    <w:abstractNumId w:val="5"/>
  </w:num>
  <w:num w:numId="7">
    <w:abstractNumId w:val="4"/>
  </w:num>
  <w:num w:numId="8">
    <w:abstractNumId w:val="6"/>
  </w:num>
  <w:num w:numId="9">
    <w:abstractNumId w:val="1"/>
  </w:num>
  <w:num w:numId="10">
    <w:abstractNumId w:val="14"/>
  </w:num>
  <w:num w:numId="11">
    <w:abstractNumId w:val="11"/>
  </w:num>
  <w:num w:numId="12">
    <w:abstractNumId w:val="12"/>
  </w:num>
  <w:num w:numId="13">
    <w:abstractNumId w:val="15"/>
  </w:num>
  <w:num w:numId="14">
    <w:abstractNumId w:val="9"/>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AA"/>
    <w:rsid w:val="000D7836"/>
    <w:rsid w:val="00173B8F"/>
    <w:rsid w:val="00191D9B"/>
    <w:rsid w:val="00200255"/>
    <w:rsid w:val="00222408"/>
    <w:rsid w:val="00264FE0"/>
    <w:rsid w:val="00292243"/>
    <w:rsid w:val="002C3F7D"/>
    <w:rsid w:val="002E40AA"/>
    <w:rsid w:val="002E50B2"/>
    <w:rsid w:val="00300E1A"/>
    <w:rsid w:val="00336E80"/>
    <w:rsid w:val="00362AC5"/>
    <w:rsid w:val="003916E2"/>
    <w:rsid w:val="003B4CF7"/>
    <w:rsid w:val="003C2ECE"/>
    <w:rsid w:val="003C5A46"/>
    <w:rsid w:val="003F3899"/>
    <w:rsid w:val="003F541E"/>
    <w:rsid w:val="004018E8"/>
    <w:rsid w:val="00426EA7"/>
    <w:rsid w:val="00433D57"/>
    <w:rsid w:val="00461F84"/>
    <w:rsid w:val="00564176"/>
    <w:rsid w:val="00594C1E"/>
    <w:rsid w:val="005F0C7A"/>
    <w:rsid w:val="00623017"/>
    <w:rsid w:val="00680C22"/>
    <w:rsid w:val="00777E57"/>
    <w:rsid w:val="007D078B"/>
    <w:rsid w:val="008008DD"/>
    <w:rsid w:val="0083230C"/>
    <w:rsid w:val="0085522F"/>
    <w:rsid w:val="008776F1"/>
    <w:rsid w:val="00915F7A"/>
    <w:rsid w:val="00931788"/>
    <w:rsid w:val="00952B70"/>
    <w:rsid w:val="009565D1"/>
    <w:rsid w:val="00A022E8"/>
    <w:rsid w:val="00A85675"/>
    <w:rsid w:val="00AE2CF7"/>
    <w:rsid w:val="00B141CB"/>
    <w:rsid w:val="00B175A2"/>
    <w:rsid w:val="00B6283F"/>
    <w:rsid w:val="00BE313A"/>
    <w:rsid w:val="00C24211"/>
    <w:rsid w:val="00CF5D49"/>
    <w:rsid w:val="00D350BF"/>
    <w:rsid w:val="00EA0E34"/>
    <w:rsid w:val="00F3738C"/>
    <w:rsid w:val="00FB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8500C1-8A49-47BA-85FC-0CCF72D3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el" w:eastAsia="el"/>
    </w:rPr>
  </w:style>
  <w:style w:type="paragraph" w:styleId="1">
    <w:name w:val="heading 1"/>
    <w:basedOn w:val="a"/>
    <w:uiPriority w:val="1"/>
    <w:qFormat/>
    <w:pPr>
      <w:spacing w:before="9"/>
      <w:ind w:left="40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956" w:hanging="850"/>
    </w:pPr>
  </w:style>
  <w:style w:type="paragraph" w:customStyle="1" w:styleId="TableParagraph">
    <w:name w:val="Table Paragraph"/>
    <w:basedOn w:val="a"/>
    <w:uiPriority w:val="1"/>
    <w:qFormat/>
  </w:style>
  <w:style w:type="paragraph" w:styleId="a5">
    <w:name w:val="header"/>
    <w:basedOn w:val="a"/>
    <w:link w:val="Char"/>
    <w:uiPriority w:val="99"/>
    <w:unhideWhenUsed/>
    <w:rsid w:val="00931788"/>
    <w:pPr>
      <w:tabs>
        <w:tab w:val="center" w:pos="4320"/>
        <w:tab w:val="right" w:pos="8640"/>
      </w:tabs>
    </w:pPr>
  </w:style>
  <w:style w:type="character" w:customStyle="1" w:styleId="Char">
    <w:name w:val="Κεφαλίδα Char"/>
    <w:basedOn w:val="a0"/>
    <w:link w:val="a5"/>
    <w:uiPriority w:val="99"/>
    <w:rsid w:val="00931788"/>
    <w:rPr>
      <w:rFonts w:ascii="Times New Roman" w:eastAsia="Times New Roman" w:hAnsi="Times New Roman" w:cs="Times New Roman"/>
      <w:lang w:val="el" w:eastAsia="el"/>
    </w:rPr>
  </w:style>
  <w:style w:type="paragraph" w:styleId="a6">
    <w:name w:val="footer"/>
    <w:basedOn w:val="a"/>
    <w:link w:val="Char0"/>
    <w:uiPriority w:val="99"/>
    <w:unhideWhenUsed/>
    <w:rsid w:val="00931788"/>
    <w:pPr>
      <w:tabs>
        <w:tab w:val="center" w:pos="4320"/>
        <w:tab w:val="right" w:pos="8640"/>
      </w:tabs>
    </w:pPr>
  </w:style>
  <w:style w:type="character" w:customStyle="1" w:styleId="Char0">
    <w:name w:val="Υποσέλιδο Char"/>
    <w:basedOn w:val="a0"/>
    <w:link w:val="a6"/>
    <w:uiPriority w:val="99"/>
    <w:rsid w:val="00931788"/>
    <w:rPr>
      <w:rFonts w:ascii="Times New Roman" w:eastAsia="Times New Roman" w:hAnsi="Times New Roman" w:cs="Times New Roman"/>
      <w:lang w:val="el" w:eastAsia="el"/>
    </w:rPr>
  </w:style>
  <w:style w:type="character" w:styleId="-">
    <w:name w:val="Hyperlink"/>
    <w:basedOn w:val="a0"/>
    <w:uiPriority w:val="99"/>
    <w:unhideWhenUsed/>
    <w:rsid w:val="00623017"/>
    <w:rPr>
      <w:color w:val="0000FF" w:themeColor="hyperlink"/>
      <w:u w:val="single"/>
    </w:rPr>
  </w:style>
  <w:style w:type="paragraph" w:styleId="a7">
    <w:name w:val="Balloon Text"/>
    <w:basedOn w:val="a"/>
    <w:link w:val="Char1"/>
    <w:uiPriority w:val="99"/>
    <w:semiHidden/>
    <w:unhideWhenUsed/>
    <w:rsid w:val="00426EA7"/>
    <w:rPr>
      <w:rFonts w:ascii="Segoe UI" w:hAnsi="Segoe UI" w:cs="Segoe UI"/>
      <w:sz w:val="18"/>
      <w:szCs w:val="18"/>
    </w:rPr>
  </w:style>
  <w:style w:type="character" w:customStyle="1" w:styleId="Char1">
    <w:name w:val="Κείμενο πλαισίου Char"/>
    <w:basedOn w:val="a0"/>
    <w:link w:val="a7"/>
    <w:uiPriority w:val="99"/>
    <w:semiHidden/>
    <w:rsid w:val="00426EA7"/>
    <w:rPr>
      <w:rFonts w:ascii="Segoe UI" w:eastAsia="Times New Roman" w:hAnsi="Segoe UI" w:cs="Segoe UI"/>
      <w:sz w:val="18"/>
      <w:szCs w:val="18"/>
      <w:lang w:val="el" w:eastAsia="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4051">
      <w:bodyDiv w:val="1"/>
      <w:marLeft w:val="0"/>
      <w:marRight w:val="0"/>
      <w:marTop w:val="0"/>
      <w:marBottom w:val="0"/>
      <w:divBdr>
        <w:top w:val="none" w:sz="0" w:space="0" w:color="auto"/>
        <w:left w:val="none" w:sz="0" w:space="0" w:color="auto"/>
        <w:bottom w:val="none" w:sz="0" w:space="0" w:color="auto"/>
        <w:right w:val="none" w:sz="0" w:space="0" w:color="auto"/>
      </w:divBdr>
    </w:div>
    <w:div w:id="206275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uth.direction@minedu.gov.gr" TargetMode="External"/><Relationship Id="rId4" Type="http://schemas.openxmlformats.org/officeDocument/2006/relationships/settings" Target="settings.xml"/><Relationship Id="rId9" Type="http://schemas.openxmlformats.org/officeDocument/2006/relationships/hyperlink" Target="http://www.neagenia.gr/neolaia17-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CA159-41FA-433D-8627-9585C129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7747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HADYNIAK Marta Nawojka</dc:creator>
  <cp:lastModifiedBy>Δώρα Μπέη</cp:lastModifiedBy>
  <cp:revision>3</cp:revision>
  <cp:lastPrinted>2019-03-29T06:20:00Z</cp:lastPrinted>
  <dcterms:created xsi:type="dcterms:W3CDTF">2019-05-02T06:48:00Z</dcterms:created>
  <dcterms:modified xsi:type="dcterms:W3CDTF">2019-05-02T06:48:00Z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Microsoft® Word 2013</vt:lpwstr>
  </property>
  <property fmtid="{D5CDD505-2E9C-101B-9397-08002B2CF9AE}" pid="4" name="LastSaved">
    <vt:filetime>2019-02-20T00:00:00Z</vt:filetime>
  </property>
</Properties>
</file>