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4A6D3" w14:textId="6FDAB82B" w:rsidR="005F5395" w:rsidRPr="001C574C" w:rsidRDefault="008C2177" w:rsidP="00CD5AF9">
      <w:pPr>
        <w:pStyle w:val="Default"/>
        <w:jc w:val="center"/>
        <w:rPr>
          <w:rFonts w:ascii="CeraGR-Regular" w:hAnsi="CeraGR-Regular" w:cstheme="majorHAnsi"/>
          <w:bCs/>
          <w:color w:val="auto"/>
        </w:rPr>
      </w:pPr>
      <w:r w:rsidRPr="001C574C">
        <w:rPr>
          <w:rFonts w:ascii="CeraGR-Regular" w:hAnsi="CeraGR-Regular"/>
          <w:noProof/>
          <w:lang w:eastAsia="el-GR"/>
        </w:rPr>
        <w:drawing>
          <wp:inline distT="0" distB="0" distL="0" distR="0" wp14:anchorId="34D82BC7" wp14:editId="346D23F3">
            <wp:extent cx="2880360" cy="74972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145"/>
                    <a:stretch/>
                  </pic:blipFill>
                  <pic:spPr bwMode="auto">
                    <a:xfrm>
                      <a:off x="0" y="0"/>
                      <a:ext cx="2880360" cy="7497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CF6FAC" w14:textId="77777777" w:rsidR="005F5395" w:rsidRPr="001C574C" w:rsidRDefault="005F5395" w:rsidP="000516A9">
      <w:pPr>
        <w:pStyle w:val="Default"/>
        <w:jc w:val="both"/>
        <w:rPr>
          <w:rFonts w:ascii="CeraGR-Regular" w:hAnsi="CeraGR-Regular" w:cstheme="majorHAnsi"/>
          <w:bCs/>
          <w:color w:val="auto"/>
        </w:rPr>
      </w:pPr>
    </w:p>
    <w:p w14:paraId="2F9315C2" w14:textId="04CBC4B8" w:rsidR="005F5395" w:rsidRPr="001C574C" w:rsidRDefault="00C81954" w:rsidP="00C81954">
      <w:pPr>
        <w:pStyle w:val="Default"/>
        <w:jc w:val="right"/>
        <w:rPr>
          <w:rFonts w:ascii="CeraGR-Regular" w:hAnsi="CeraGR-Regular" w:cstheme="majorHAnsi"/>
          <w:bCs/>
          <w:color w:val="auto"/>
          <w:sz w:val="21"/>
        </w:rPr>
      </w:pPr>
      <w:r w:rsidRPr="001C574C">
        <w:rPr>
          <w:rFonts w:ascii="CeraGR-Regular" w:hAnsi="CeraGR-Regular" w:cstheme="majorHAnsi"/>
          <w:bCs/>
          <w:color w:val="auto"/>
          <w:sz w:val="21"/>
        </w:rPr>
        <w:t xml:space="preserve">Μαρούσι, </w:t>
      </w:r>
      <w:r w:rsidR="001C574C" w:rsidRPr="001C574C">
        <w:rPr>
          <w:rFonts w:ascii="CeraGR-Regular" w:hAnsi="CeraGR-Regular" w:cstheme="majorHAnsi"/>
          <w:bCs/>
          <w:color w:val="auto"/>
          <w:sz w:val="21"/>
        </w:rPr>
        <w:t>23</w:t>
      </w:r>
      <w:r w:rsidRPr="001C574C">
        <w:rPr>
          <w:rFonts w:ascii="CeraGR-Regular" w:hAnsi="CeraGR-Regular" w:cstheme="majorHAnsi"/>
          <w:bCs/>
          <w:color w:val="auto"/>
          <w:sz w:val="21"/>
        </w:rPr>
        <w:t>-Οκτ-2018</w:t>
      </w:r>
    </w:p>
    <w:p w14:paraId="31747506" w14:textId="77777777" w:rsidR="00C81954" w:rsidRPr="001C574C" w:rsidRDefault="00C81954" w:rsidP="000516A9">
      <w:pPr>
        <w:pStyle w:val="Default"/>
        <w:jc w:val="both"/>
        <w:rPr>
          <w:rFonts w:ascii="CeraGR-Regular" w:hAnsi="CeraGR-Regular" w:cstheme="majorHAnsi"/>
          <w:bCs/>
          <w:color w:val="auto"/>
        </w:rPr>
      </w:pPr>
    </w:p>
    <w:p w14:paraId="6AB6DC08" w14:textId="04240962" w:rsidR="00C81954" w:rsidRPr="001C574C" w:rsidRDefault="008C2177" w:rsidP="00C81954">
      <w:pPr>
        <w:pStyle w:val="Default"/>
        <w:jc w:val="center"/>
        <w:rPr>
          <w:rFonts w:ascii="CeraGR-Medium" w:hAnsi="CeraGR-Medium" w:cstheme="majorHAnsi"/>
          <w:bCs/>
          <w:color w:val="auto"/>
          <w:sz w:val="22"/>
        </w:rPr>
      </w:pPr>
      <w:r w:rsidRPr="001C574C">
        <w:rPr>
          <w:rFonts w:ascii="CeraGR-Medium" w:hAnsi="CeraGR-Medium" w:cstheme="majorHAnsi"/>
          <w:bCs/>
          <w:color w:val="auto"/>
          <w:sz w:val="22"/>
        </w:rPr>
        <w:t>Επιστολή Υφυπουργού Παιδείας Μ</w:t>
      </w:r>
      <w:r w:rsidR="00C81954" w:rsidRPr="001C574C">
        <w:rPr>
          <w:rFonts w:ascii="CeraGR-Medium" w:hAnsi="CeraGR-Medium" w:cstheme="majorHAnsi"/>
          <w:bCs/>
          <w:color w:val="auto"/>
          <w:sz w:val="22"/>
        </w:rPr>
        <w:t>ερ</w:t>
      </w:r>
      <w:r w:rsidR="00C81954" w:rsidRPr="001C574C">
        <w:rPr>
          <w:rFonts w:ascii="CeraGR-Medium" w:hAnsi="CeraGR-Medium" w:cs="Cambria"/>
          <w:bCs/>
          <w:color w:val="auto"/>
          <w:sz w:val="22"/>
        </w:rPr>
        <w:t>όπης</w:t>
      </w:r>
      <w:r w:rsidRPr="001C574C">
        <w:rPr>
          <w:rFonts w:ascii="CeraGR-Medium" w:hAnsi="CeraGR-Medium" w:cstheme="majorHAnsi"/>
          <w:bCs/>
          <w:color w:val="auto"/>
          <w:sz w:val="22"/>
        </w:rPr>
        <w:t xml:space="preserve"> Τζούφη για το Πρόγραμμα </w:t>
      </w:r>
    </w:p>
    <w:p w14:paraId="4CCB7FF2" w14:textId="48E3EAE3" w:rsidR="005F5395" w:rsidRPr="001C574C" w:rsidRDefault="008C2177" w:rsidP="00C81954">
      <w:pPr>
        <w:pStyle w:val="Default"/>
        <w:jc w:val="center"/>
        <w:rPr>
          <w:rFonts w:ascii="CeraGR-Medium" w:hAnsi="CeraGR-Medium" w:cstheme="majorHAnsi"/>
          <w:bCs/>
          <w:color w:val="auto"/>
          <w:sz w:val="22"/>
        </w:rPr>
      </w:pPr>
      <w:r w:rsidRPr="001C574C">
        <w:rPr>
          <w:rFonts w:ascii="CeraGR-Medium" w:hAnsi="CeraGR-Medium" w:cstheme="majorHAnsi"/>
          <w:bCs/>
          <w:color w:val="auto"/>
          <w:sz w:val="22"/>
        </w:rPr>
        <w:t>«Μ</w:t>
      </w:r>
      <w:r w:rsidR="00C81954" w:rsidRPr="001C574C">
        <w:rPr>
          <w:rFonts w:ascii="CeraGR-Medium" w:hAnsi="CeraGR-Medium" w:cstheme="majorHAnsi"/>
          <w:bCs/>
          <w:color w:val="auto"/>
          <w:sz w:val="22"/>
        </w:rPr>
        <w:t>ΙΑ ΝΕΑ ΑΡΧΗ ΣΤΑ ΕΠΑΛ»</w:t>
      </w:r>
    </w:p>
    <w:p w14:paraId="66DE31A3" w14:textId="77777777" w:rsidR="005705B5" w:rsidRPr="001C574C" w:rsidRDefault="005705B5" w:rsidP="000516A9">
      <w:pPr>
        <w:pStyle w:val="Default"/>
        <w:jc w:val="both"/>
        <w:rPr>
          <w:rFonts w:ascii="CeraGR-Regular" w:hAnsi="CeraGR-Regular" w:cstheme="majorHAnsi"/>
          <w:color w:val="auto"/>
        </w:rPr>
      </w:pPr>
    </w:p>
    <w:p w14:paraId="69882380" w14:textId="1D88BBB1" w:rsidR="00C81954" w:rsidRPr="001C574C" w:rsidRDefault="007857F2" w:rsidP="00C81954">
      <w:pPr>
        <w:pStyle w:val="Default"/>
        <w:spacing w:line="276" w:lineRule="auto"/>
        <w:jc w:val="both"/>
        <w:rPr>
          <w:rFonts w:ascii="CeraGR-Regular" w:hAnsi="CeraGR-Regular" w:cstheme="majorHAnsi"/>
          <w:color w:val="auto"/>
          <w:sz w:val="22"/>
        </w:rPr>
      </w:pPr>
      <w:r w:rsidRPr="001C574C">
        <w:rPr>
          <w:rFonts w:ascii="CeraGR-Regular" w:hAnsi="CeraGR-Regular" w:cstheme="majorHAnsi"/>
          <w:color w:val="auto"/>
          <w:sz w:val="22"/>
        </w:rPr>
        <w:t>Αγαπητοί</w:t>
      </w:r>
      <w:r w:rsidR="00CE69BC" w:rsidRPr="001C574C">
        <w:rPr>
          <w:rFonts w:ascii="CeraGR-Regular" w:hAnsi="CeraGR-Regular" w:cstheme="majorHAnsi"/>
          <w:color w:val="auto"/>
          <w:sz w:val="22"/>
        </w:rPr>
        <w:t xml:space="preserve"> και αγαπητές εκπαιδευτικοί, </w:t>
      </w:r>
    </w:p>
    <w:p w14:paraId="46782805" w14:textId="0AA424BB" w:rsidR="00E44B43" w:rsidRPr="001C574C" w:rsidRDefault="00E44B43" w:rsidP="00C81954">
      <w:pPr>
        <w:pStyle w:val="Default"/>
        <w:spacing w:line="276" w:lineRule="auto"/>
        <w:jc w:val="both"/>
        <w:rPr>
          <w:rFonts w:ascii="CeraGR-Regular" w:hAnsi="CeraGR-Regular" w:cstheme="majorHAnsi"/>
          <w:color w:val="auto"/>
          <w:sz w:val="22"/>
        </w:rPr>
      </w:pPr>
    </w:p>
    <w:p w14:paraId="2349EE99" w14:textId="034D588F" w:rsidR="00CE69BC" w:rsidRPr="001C574C" w:rsidRDefault="00E44B43" w:rsidP="00C81954">
      <w:pPr>
        <w:pStyle w:val="Default"/>
        <w:spacing w:line="276" w:lineRule="auto"/>
        <w:jc w:val="both"/>
        <w:rPr>
          <w:rFonts w:ascii="CeraGR-Regular" w:hAnsi="CeraGR-Regular" w:cstheme="majorHAnsi"/>
          <w:color w:val="auto"/>
          <w:sz w:val="22"/>
        </w:rPr>
      </w:pPr>
      <w:r w:rsidRPr="001C574C">
        <w:rPr>
          <w:rFonts w:ascii="CeraGR-Regular" w:hAnsi="CeraGR-Regular" w:cstheme="majorHAnsi"/>
          <w:color w:val="auto"/>
          <w:sz w:val="22"/>
        </w:rPr>
        <w:t>αρχικ</w:t>
      </w:r>
      <w:r w:rsidRPr="001C574C">
        <w:rPr>
          <w:rFonts w:ascii="CeraGR-Regular" w:hAnsi="CeraGR-Regular" w:cs="Cambria"/>
          <w:color w:val="auto"/>
          <w:sz w:val="22"/>
        </w:rPr>
        <w:t xml:space="preserve">ά θα ήθελα να ευχηθώ καλή και παραγωγική σχολική χρονιά σε όλους και όλες. </w:t>
      </w:r>
      <w:r w:rsidR="00D13AA2" w:rsidRPr="001C574C">
        <w:rPr>
          <w:rFonts w:ascii="CeraGR-Regular" w:hAnsi="CeraGR-Regular" w:cs="Cambria"/>
          <w:color w:val="auto"/>
          <w:sz w:val="22"/>
        </w:rPr>
        <w:t xml:space="preserve">Παράλληλα, </w:t>
      </w:r>
      <w:r w:rsidR="00C81954" w:rsidRPr="001C574C">
        <w:rPr>
          <w:rFonts w:ascii="CeraGR-Regular" w:hAnsi="CeraGR-Regular" w:cstheme="majorHAnsi"/>
          <w:color w:val="auto"/>
          <w:sz w:val="22"/>
        </w:rPr>
        <w:t>ε</w:t>
      </w:r>
      <w:r w:rsidR="00CE69BC" w:rsidRPr="001C574C">
        <w:rPr>
          <w:rFonts w:ascii="CeraGR-Regular" w:hAnsi="CeraGR-Regular" w:cstheme="majorHAnsi"/>
          <w:color w:val="auto"/>
          <w:sz w:val="22"/>
        </w:rPr>
        <w:t xml:space="preserve">πικοινωνώ μαζί σας με αφορμή την επέκταση του </w:t>
      </w:r>
      <w:r w:rsidR="00F224BC" w:rsidRPr="001C574C">
        <w:rPr>
          <w:rFonts w:ascii="CeraGR-Regular" w:hAnsi="CeraGR-Regular" w:cstheme="majorHAnsi"/>
          <w:color w:val="auto"/>
          <w:sz w:val="22"/>
        </w:rPr>
        <w:t>Π</w:t>
      </w:r>
      <w:r w:rsidR="00CE69BC" w:rsidRPr="001C574C">
        <w:rPr>
          <w:rFonts w:ascii="CeraGR-Regular" w:hAnsi="CeraGR-Regular" w:cstheme="majorHAnsi"/>
          <w:color w:val="auto"/>
          <w:sz w:val="22"/>
        </w:rPr>
        <w:t>ρογράμματος «Μια Νέα Αρχή στα ΕΠΑΛ» (ΜΝΑΕ)</w:t>
      </w:r>
      <w:r w:rsidR="001C574C">
        <w:rPr>
          <w:rFonts w:ascii="CeraGR-Regular" w:hAnsi="CeraGR-Regular" w:cstheme="majorHAnsi"/>
          <w:color w:val="auto"/>
          <w:sz w:val="22"/>
        </w:rPr>
        <w:t>,</w:t>
      </w:r>
      <w:r w:rsidR="00CE69BC" w:rsidRPr="001C574C">
        <w:rPr>
          <w:rFonts w:ascii="CeraGR-Regular" w:hAnsi="CeraGR-Regular" w:cstheme="majorHAnsi"/>
          <w:color w:val="auto"/>
          <w:sz w:val="22"/>
        </w:rPr>
        <w:t xml:space="preserve"> από</w:t>
      </w:r>
      <w:r w:rsidR="00C81954" w:rsidRPr="001C574C">
        <w:rPr>
          <w:rFonts w:ascii="CeraGR-Regular" w:hAnsi="CeraGR-Regular" w:cstheme="majorHAnsi"/>
          <w:color w:val="auto"/>
          <w:sz w:val="22"/>
        </w:rPr>
        <w:t xml:space="preserve"> τη</w:t>
      </w:r>
      <w:r w:rsidR="00CE69BC" w:rsidRPr="001C574C">
        <w:rPr>
          <w:rFonts w:ascii="CeraGR-Regular" w:hAnsi="CeraGR-Regular" w:cstheme="majorHAnsi"/>
          <w:color w:val="auto"/>
          <w:sz w:val="22"/>
        </w:rPr>
        <w:t xml:space="preserve"> φετινή σχολική χρονιά</w:t>
      </w:r>
      <w:r w:rsidR="001C574C">
        <w:rPr>
          <w:rFonts w:ascii="CeraGR-Regular" w:hAnsi="CeraGR-Regular" w:cstheme="majorHAnsi"/>
          <w:color w:val="auto"/>
          <w:sz w:val="22"/>
        </w:rPr>
        <w:t>,</w:t>
      </w:r>
      <w:r w:rsidR="00CE69BC" w:rsidRPr="001C574C">
        <w:rPr>
          <w:rFonts w:ascii="CeraGR-Regular" w:hAnsi="CeraGR-Regular" w:cstheme="majorHAnsi"/>
          <w:color w:val="auto"/>
          <w:sz w:val="22"/>
        </w:rPr>
        <w:t xml:space="preserve"> σε όλα τα Επαγγελματικά Λύκεια της χώρας. </w:t>
      </w:r>
    </w:p>
    <w:p w14:paraId="665329DD" w14:textId="77777777" w:rsidR="007857F2" w:rsidRPr="001C574C" w:rsidRDefault="007857F2" w:rsidP="00C81954">
      <w:pPr>
        <w:pStyle w:val="Default"/>
        <w:spacing w:line="276" w:lineRule="auto"/>
        <w:jc w:val="both"/>
        <w:rPr>
          <w:rFonts w:ascii="CeraGR-Regular" w:hAnsi="CeraGR-Regular" w:cstheme="majorHAnsi"/>
          <w:color w:val="auto"/>
          <w:sz w:val="22"/>
        </w:rPr>
      </w:pPr>
    </w:p>
    <w:p w14:paraId="5A567EA4" w14:textId="51C9F494" w:rsidR="00BD7097" w:rsidRPr="001C574C" w:rsidRDefault="00F224BC" w:rsidP="00C81954">
      <w:pPr>
        <w:pStyle w:val="Default"/>
        <w:spacing w:line="276" w:lineRule="auto"/>
        <w:jc w:val="both"/>
        <w:rPr>
          <w:rFonts w:ascii="CeraGR-Regular" w:hAnsi="CeraGR-Regular" w:cstheme="majorHAnsi"/>
          <w:sz w:val="22"/>
        </w:rPr>
      </w:pPr>
      <w:r w:rsidRPr="001C574C">
        <w:rPr>
          <w:rFonts w:ascii="CeraGR-Regular" w:hAnsi="CeraGR-Regular" w:cstheme="majorHAnsi"/>
          <w:sz w:val="22"/>
        </w:rPr>
        <w:t>Η πιλοτικ</w:t>
      </w:r>
      <w:r w:rsidRPr="001C574C">
        <w:rPr>
          <w:rFonts w:ascii="CeraGR-Regular" w:hAnsi="CeraGR-Regular" w:cs="Cambria"/>
          <w:sz w:val="22"/>
        </w:rPr>
        <w:t xml:space="preserve">ή εφαρμογή του Προγράμματος </w:t>
      </w:r>
      <w:r w:rsidR="00D13AA2" w:rsidRPr="001C574C">
        <w:rPr>
          <w:rFonts w:ascii="CeraGR-Regular" w:hAnsi="CeraGR-Regular" w:cstheme="majorHAnsi"/>
          <w:sz w:val="22"/>
        </w:rPr>
        <w:t>ΜΝΑΕ</w:t>
      </w:r>
      <w:r w:rsidRPr="001C574C">
        <w:rPr>
          <w:rFonts w:ascii="CeraGR-Regular" w:hAnsi="CeraGR-Regular" w:cstheme="majorHAnsi"/>
          <w:sz w:val="22"/>
        </w:rPr>
        <w:t xml:space="preserve"> ξεκ</w:t>
      </w:r>
      <w:r w:rsidRPr="001C574C">
        <w:rPr>
          <w:rFonts w:ascii="CeraGR-Regular" w:hAnsi="CeraGR-Regular" w:cs="Cambria"/>
          <w:sz w:val="22"/>
        </w:rPr>
        <w:t xml:space="preserve">ίνησε το προηγούμενο σχολικό έτος, </w:t>
      </w:r>
      <w:r w:rsidR="00890EA6" w:rsidRPr="001C574C">
        <w:rPr>
          <w:rFonts w:ascii="CeraGR-Regular" w:hAnsi="CeraGR-Regular" w:cs="Cambria"/>
          <w:sz w:val="22"/>
        </w:rPr>
        <w:t>σε 9 Επαγγελματικ</w:t>
      </w:r>
      <w:r w:rsidR="00312293" w:rsidRPr="001C574C">
        <w:rPr>
          <w:rFonts w:ascii="CeraGR-Regular" w:hAnsi="CeraGR-Regular" w:cs="Cambria"/>
          <w:sz w:val="22"/>
        </w:rPr>
        <w:t>ά</w:t>
      </w:r>
      <w:r w:rsidR="00890EA6" w:rsidRPr="001C574C">
        <w:rPr>
          <w:rFonts w:ascii="CeraGR-Regular" w:hAnsi="CeraGR-Regular" w:cs="Cambria"/>
          <w:sz w:val="22"/>
        </w:rPr>
        <w:t xml:space="preserve"> Λύκεια. Φέτος, η ουσιαστική αυτή παρέμβαση </w:t>
      </w:r>
      <w:r w:rsidR="003F43CD" w:rsidRPr="001C574C">
        <w:rPr>
          <w:rFonts w:ascii="CeraGR-Regular" w:hAnsi="CeraGR-Regular" w:cs="Cambria"/>
          <w:sz w:val="22"/>
        </w:rPr>
        <w:t>γενικεύεται σε όλα τα ΕΠΑΛ</w:t>
      </w:r>
      <w:r w:rsidR="001C574C">
        <w:rPr>
          <w:rFonts w:ascii="CeraGR-Regular" w:hAnsi="CeraGR-Regular" w:cs="Cambria"/>
          <w:sz w:val="22"/>
        </w:rPr>
        <w:t>,</w:t>
      </w:r>
      <w:r w:rsidR="00487728" w:rsidRPr="001C574C">
        <w:rPr>
          <w:rFonts w:ascii="CeraGR-Regular" w:hAnsi="CeraGR-Regular" w:cs="Cambria"/>
          <w:sz w:val="22"/>
        </w:rPr>
        <w:t xml:space="preserve"> στοχεύοντας στην </w:t>
      </w:r>
      <w:r w:rsidR="00312293" w:rsidRPr="001C574C">
        <w:rPr>
          <w:rFonts w:ascii="CeraGR-Regular" w:hAnsi="CeraGR-Regular" w:cs="Cambria"/>
          <w:sz w:val="22"/>
        </w:rPr>
        <w:t>ομαλή μετάβαση των μαθητών και των μαθητριών από το Γυμνάσιο στην Επαγγελματική Εκπαίδευση.</w:t>
      </w:r>
    </w:p>
    <w:p w14:paraId="23528D36" w14:textId="7A04A384" w:rsidR="00230433" w:rsidRPr="001C574C" w:rsidRDefault="00230433" w:rsidP="00C81954">
      <w:pPr>
        <w:pStyle w:val="Default"/>
        <w:spacing w:line="276" w:lineRule="auto"/>
        <w:jc w:val="both"/>
        <w:rPr>
          <w:rFonts w:ascii="CeraGR-Regular" w:hAnsi="CeraGR-Regular" w:cstheme="majorHAnsi"/>
          <w:sz w:val="22"/>
        </w:rPr>
      </w:pPr>
    </w:p>
    <w:p w14:paraId="310009CA" w14:textId="4A3C6DCC" w:rsidR="001C55D2" w:rsidRPr="001C574C" w:rsidRDefault="00540B68" w:rsidP="00C81954">
      <w:pPr>
        <w:pStyle w:val="Default"/>
        <w:spacing w:line="276" w:lineRule="auto"/>
        <w:jc w:val="both"/>
        <w:rPr>
          <w:rFonts w:ascii="CeraGR-Regular" w:hAnsi="CeraGR-Regular" w:cstheme="majorHAnsi"/>
          <w:sz w:val="22"/>
        </w:rPr>
      </w:pPr>
      <w:r w:rsidRPr="001C574C">
        <w:rPr>
          <w:rFonts w:ascii="CeraGR-Regular" w:hAnsi="CeraGR-Regular" w:cstheme="majorHAnsi"/>
          <w:sz w:val="22"/>
        </w:rPr>
        <w:t>Στο Υπουργε</w:t>
      </w:r>
      <w:r w:rsidRPr="001C574C">
        <w:rPr>
          <w:rFonts w:ascii="CeraGR-Regular" w:hAnsi="CeraGR-Regular" w:cs="Cambria"/>
          <w:sz w:val="22"/>
        </w:rPr>
        <w:t xml:space="preserve">ίο Παιδείας, έπειτα από ευρεία και διαλογική συζήτηση με την εκπαιδευτική κοινότητα, θεωρούμε πως </w:t>
      </w:r>
      <w:r w:rsidRPr="001C574C">
        <w:rPr>
          <w:rFonts w:ascii="CeraGR-Regular" w:hAnsi="CeraGR-Regular" w:cstheme="majorHAnsi"/>
          <w:sz w:val="22"/>
        </w:rPr>
        <w:t>ο</w:t>
      </w:r>
      <w:r w:rsidR="00312293" w:rsidRPr="001C574C">
        <w:rPr>
          <w:rFonts w:ascii="CeraGR-Regular" w:hAnsi="CeraGR-Regular" w:cstheme="majorHAnsi"/>
          <w:sz w:val="22"/>
        </w:rPr>
        <w:t xml:space="preserve">ι </w:t>
      </w:r>
      <w:r w:rsidR="001C55D2" w:rsidRPr="001C574C">
        <w:rPr>
          <w:rFonts w:ascii="CeraGR-Regular" w:hAnsi="CeraGR-Regular" w:cstheme="majorHAnsi"/>
          <w:sz w:val="22"/>
        </w:rPr>
        <w:t xml:space="preserve">δράσεις του </w:t>
      </w:r>
      <w:r w:rsidR="003F68FE" w:rsidRPr="001C574C">
        <w:rPr>
          <w:rFonts w:ascii="CeraGR-Regular" w:hAnsi="CeraGR-Regular" w:cstheme="majorHAnsi"/>
          <w:sz w:val="22"/>
        </w:rPr>
        <w:t>Π</w:t>
      </w:r>
      <w:r w:rsidR="001C55D2" w:rsidRPr="001C574C">
        <w:rPr>
          <w:rFonts w:ascii="CeraGR-Regular" w:hAnsi="CeraGR-Regular" w:cstheme="majorHAnsi"/>
          <w:sz w:val="22"/>
        </w:rPr>
        <w:t xml:space="preserve">ρογράμματος </w:t>
      </w:r>
      <w:r w:rsidRPr="001C574C">
        <w:rPr>
          <w:rFonts w:ascii="CeraGR-Regular" w:hAnsi="CeraGR-Regular" w:cstheme="majorHAnsi"/>
          <w:sz w:val="22"/>
        </w:rPr>
        <w:t>μπορο</w:t>
      </w:r>
      <w:r w:rsidRPr="001C574C">
        <w:rPr>
          <w:rFonts w:ascii="CeraGR-Regular" w:hAnsi="CeraGR-Regular" w:cs="Cambria"/>
          <w:sz w:val="22"/>
        </w:rPr>
        <w:t xml:space="preserve">ύν να προσφέρουν </w:t>
      </w:r>
      <w:r w:rsidR="001C55D2" w:rsidRPr="001C574C">
        <w:rPr>
          <w:rFonts w:ascii="CeraGR-Regular" w:hAnsi="CeraGR-Regular" w:cstheme="majorHAnsi"/>
          <w:sz w:val="22"/>
        </w:rPr>
        <w:t xml:space="preserve">πολλαπλές ευκαιρίες </w:t>
      </w:r>
      <w:r w:rsidR="00EC3B2A" w:rsidRPr="001C574C">
        <w:rPr>
          <w:rFonts w:ascii="CeraGR-Regular" w:hAnsi="CeraGR-Regular" w:cstheme="majorHAnsi"/>
          <w:sz w:val="22"/>
        </w:rPr>
        <w:t xml:space="preserve">στους </w:t>
      </w:r>
      <w:r w:rsidR="001C55D2" w:rsidRPr="001C574C">
        <w:rPr>
          <w:rFonts w:ascii="CeraGR-Regular" w:hAnsi="CeraGR-Regular" w:cstheme="majorHAnsi"/>
          <w:sz w:val="22"/>
        </w:rPr>
        <w:t>μαθητές</w:t>
      </w:r>
      <w:r w:rsidR="003F68FE" w:rsidRPr="001C574C">
        <w:rPr>
          <w:rFonts w:ascii="CeraGR-Regular" w:hAnsi="CeraGR-Regular" w:cstheme="majorHAnsi"/>
          <w:sz w:val="22"/>
        </w:rPr>
        <w:t xml:space="preserve"> και τις μαθ</w:t>
      </w:r>
      <w:r w:rsidR="003F68FE" w:rsidRPr="001C574C">
        <w:rPr>
          <w:rFonts w:ascii="CeraGR-Regular" w:hAnsi="CeraGR-Regular" w:cs="Cambria"/>
          <w:sz w:val="22"/>
        </w:rPr>
        <w:t>ήτριες,</w:t>
      </w:r>
      <w:r w:rsidR="001C55D2" w:rsidRPr="001C574C">
        <w:rPr>
          <w:rFonts w:ascii="CeraGR-Regular" w:hAnsi="CeraGR-Regular" w:cstheme="majorHAnsi"/>
          <w:sz w:val="22"/>
        </w:rPr>
        <w:t xml:space="preserve"> αξιοποιώντας κατάλληλα τις ικανότητ</w:t>
      </w:r>
      <w:r w:rsidR="003F68FE" w:rsidRPr="001C574C">
        <w:rPr>
          <w:rFonts w:ascii="CeraGR-Regular" w:hAnsi="CeraGR-Regular" w:cstheme="majorHAnsi"/>
          <w:sz w:val="22"/>
        </w:rPr>
        <w:t xml:space="preserve">ες </w:t>
      </w:r>
      <w:r w:rsidR="001C55D2" w:rsidRPr="001C574C">
        <w:rPr>
          <w:rFonts w:ascii="CeraGR-Regular" w:hAnsi="CeraGR-Regular" w:cstheme="majorHAnsi"/>
          <w:sz w:val="22"/>
        </w:rPr>
        <w:t xml:space="preserve">και τις εμπειρίες </w:t>
      </w:r>
      <w:r w:rsidR="008501F9" w:rsidRPr="001C574C">
        <w:rPr>
          <w:rFonts w:ascii="CeraGR-Regular" w:hAnsi="CeraGR-Regular" w:cstheme="majorHAnsi"/>
          <w:sz w:val="22"/>
        </w:rPr>
        <w:t>τους,</w:t>
      </w:r>
      <w:r w:rsidR="001C55D2" w:rsidRPr="001C574C">
        <w:rPr>
          <w:rFonts w:ascii="CeraGR-Regular" w:hAnsi="CeraGR-Regular" w:cstheme="majorHAnsi"/>
          <w:sz w:val="22"/>
        </w:rPr>
        <w:t xml:space="preserve"> </w:t>
      </w:r>
      <w:r w:rsidR="008501F9" w:rsidRPr="001C574C">
        <w:rPr>
          <w:rFonts w:ascii="CeraGR-Regular" w:hAnsi="CeraGR-Regular" w:cstheme="majorHAnsi"/>
          <w:sz w:val="22"/>
        </w:rPr>
        <w:t>καθ</w:t>
      </w:r>
      <w:r w:rsidR="008501F9" w:rsidRPr="001C574C">
        <w:rPr>
          <w:rFonts w:ascii="CeraGR-Regular" w:hAnsi="CeraGR-Regular" w:cs="Cambria"/>
          <w:sz w:val="22"/>
        </w:rPr>
        <w:t>ώς</w:t>
      </w:r>
      <w:r w:rsidR="001C55D2" w:rsidRPr="001C574C">
        <w:rPr>
          <w:rFonts w:ascii="CeraGR-Regular" w:hAnsi="CeraGR-Regular" w:cstheme="majorHAnsi"/>
          <w:sz w:val="22"/>
        </w:rPr>
        <w:t xml:space="preserve"> και τις ιδιαίτερες δυνατότητες που προσφέρει η </w:t>
      </w:r>
      <w:r w:rsidR="003F68FE" w:rsidRPr="001C574C">
        <w:rPr>
          <w:rFonts w:ascii="CeraGR-Regular" w:hAnsi="CeraGR-Regular" w:cstheme="majorHAnsi"/>
          <w:sz w:val="22"/>
        </w:rPr>
        <w:t>Ε</w:t>
      </w:r>
      <w:r w:rsidR="001C55D2" w:rsidRPr="001C574C">
        <w:rPr>
          <w:rFonts w:ascii="CeraGR-Regular" w:hAnsi="CeraGR-Regular" w:cstheme="majorHAnsi"/>
          <w:sz w:val="22"/>
        </w:rPr>
        <w:t xml:space="preserve">παγγελματική </w:t>
      </w:r>
      <w:r w:rsidR="003F68FE" w:rsidRPr="001C574C">
        <w:rPr>
          <w:rFonts w:ascii="CeraGR-Regular" w:hAnsi="CeraGR-Regular" w:cstheme="majorHAnsi"/>
          <w:sz w:val="22"/>
        </w:rPr>
        <w:t>Ε</w:t>
      </w:r>
      <w:r w:rsidR="001C55D2" w:rsidRPr="001C574C">
        <w:rPr>
          <w:rFonts w:ascii="CeraGR-Regular" w:hAnsi="CeraGR-Regular" w:cstheme="majorHAnsi"/>
          <w:sz w:val="22"/>
        </w:rPr>
        <w:t>κπαίδευση</w:t>
      </w:r>
      <w:r w:rsidR="00570C62" w:rsidRPr="001C574C">
        <w:rPr>
          <w:rFonts w:ascii="CeraGR-Regular" w:hAnsi="CeraGR-Regular" w:cstheme="majorHAnsi"/>
          <w:sz w:val="22"/>
        </w:rPr>
        <w:t xml:space="preserve"> </w:t>
      </w:r>
      <w:r w:rsidR="008501F9" w:rsidRPr="001C574C">
        <w:rPr>
          <w:rFonts w:ascii="CeraGR-Regular" w:hAnsi="CeraGR-Regular" w:cstheme="majorHAnsi"/>
          <w:sz w:val="22"/>
        </w:rPr>
        <w:t>μ</w:t>
      </w:r>
      <w:r w:rsidR="008501F9" w:rsidRPr="001C574C">
        <w:rPr>
          <w:rFonts w:ascii="CeraGR-Regular" w:hAnsi="CeraGR-Regular" w:cs="Cambria"/>
          <w:sz w:val="22"/>
        </w:rPr>
        <w:t>έσω</w:t>
      </w:r>
      <w:r w:rsidR="00570C62" w:rsidRPr="001C574C">
        <w:rPr>
          <w:rFonts w:ascii="CeraGR-Regular" w:hAnsi="CeraGR-Regular" w:cs="Cambria"/>
          <w:sz w:val="22"/>
        </w:rPr>
        <w:t xml:space="preserve"> της </w:t>
      </w:r>
      <w:r w:rsidR="00570C62" w:rsidRPr="001C574C">
        <w:rPr>
          <w:rFonts w:ascii="CeraGR-Regular" w:hAnsi="CeraGR-Regular" w:cstheme="majorHAnsi"/>
          <w:sz w:val="22"/>
        </w:rPr>
        <w:t>εναλλακτικ</w:t>
      </w:r>
      <w:r w:rsidR="00570C62" w:rsidRPr="001C574C">
        <w:rPr>
          <w:rFonts w:ascii="CeraGR-Regular" w:hAnsi="CeraGR-Regular" w:cs="Cambria"/>
          <w:sz w:val="22"/>
        </w:rPr>
        <w:t xml:space="preserve">ής </w:t>
      </w:r>
      <w:r w:rsidR="00570C62" w:rsidRPr="001C574C">
        <w:rPr>
          <w:rFonts w:ascii="CeraGR-Regular" w:hAnsi="CeraGR-Regular" w:cstheme="majorHAnsi"/>
          <w:sz w:val="22"/>
        </w:rPr>
        <w:t>προσ</w:t>
      </w:r>
      <w:r w:rsidR="00570C62" w:rsidRPr="001C574C">
        <w:rPr>
          <w:rFonts w:ascii="CeraGR-Regular" w:hAnsi="CeraGR-Regular" w:cs="Cambria"/>
          <w:sz w:val="22"/>
        </w:rPr>
        <w:t>έγγισης</w:t>
      </w:r>
      <w:r w:rsidR="001C55D2" w:rsidRPr="001C574C">
        <w:rPr>
          <w:sz w:val="22"/>
          <w:lang w:val="en-US"/>
        </w:rPr>
        <w:t> </w:t>
      </w:r>
      <w:r w:rsidR="001C55D2" w:rsidRPr="001C574C">
        <w:rPr>
          <w:rFonts w:ascii="CeraGR-Regular" w:hAnsi="CeraGR-Regular" w:cstheme="majorHAnsi"/>
          <w:sz w:val="22"/>
        </w:rPr>
        <w:t xml:space="preserve"> των διδακτικών αντικειμένων.</w:t>
      </w:r>
    </w:p>
    <w:p w14:paraId="6984548F" w14:textId="77777777" w:rsidR="00345059" w:rsidRPr="001C574C" w:rsidRDefault="00345059" w:rsidP="00C81954">
      <w:pPr>
        <w:pStyle w:val="Default"/>
        <w:spacing w:line="276" w:lineRule="auto"/>
        <w:jc w:val="both"/>
        <w:rPr>
          <w:rFonts w:ascii="CeraGR-Regular" w:hAnsi="CeraGR-Regular" w:cstheme="majorHAnsi"/>
          <w:sz w:val="22"/>
        </w:rPr>
      </w:pPr>
    </w:p>
    <w:p w14:paraId="14ACEB69" w14:textId="3CDF42F4" w:rsidR="000516A9" w:rsidRPr="001C574C" w:rsidRDefault="000516A9" w:rsidP="00C81954">
      <w:pPr>
        <w:pStyle w:val="Default"/>
        <w:spacing w:line="276" w:lineRule="auto"/>
        <w:jc w:val="both"/>
        <w:rPr>
          <w:rFonts w:ascii="CeraGR-Regular" w:hAnsi="CeraGR-Regular" w:cstheme="majorHAnsi"/>
          <w:color w:val="auto"/>
          <w:sz w:val="22"/>
        </w:rPr>
      </w:pPr>
      <w:r w:rsidRPr="001C574C">
        <w:rPr>
          <w:rFonts w:ascii="CeraGR-Regular" w:hAnsi="CeraGR-Regular" w:cstheme="majorHAnsi"/>
          <w:bCs/>
          <w:sz w:val="22"/>
        </w:rPr>
        <w:t xml:space="preserve">Στο πλαίσιο </w:t>
      </w:r>
      <w:r w:rsidR="008501F9" w:rsidRPr="001C574C">
        <w:rPr>
          <w:rFonts w:ascii="CeraGR-Regular" w:hAnsi="CeraGR-Regular" w:cstheme="majorHAnsi"/>
          <w:bCs/>
          <w:sz w:val="22"/>
        </w:rPr>
        <w:t>αυτ</w:t>
      </w:r>
      <w:r w:rsidR="008501F9" w:rsidRPr="001C574C">
        <w:rPr>
          <w:rFonts w:ascii="CeraGR-Regular" w:hAnsi="CeraGR-Regular" w:cs="Cambria"/>
          <w:bCs/>
          <w:sz w:val="22"/>
        </w:rPr>
        <w:t xml:space="preserve">ό, </w:t>
      </w:r>
      <w:r w:rsidR="008A0E77" w:rsidRPr="001C574C">
        <w:rPr>
          <w:rFonts w:ascii="CeraGR-Regular" w:hAnsi="CeraGR-Regular" w:cstheme="majorHAnsi"/>
          <w:bCs/>
          <w:sz w:val="22"/>
        </w:rPr>
        <w:t>προχωρο</w:t>
      </w:r>
      <w:r w:rsidR="008A0E77" w:rsidRPr="001C574C">
        <w:rPr>
          <w:rFonts w:ascii="CeraGR-Regular" w:hAnsi="CeraGR-Regular" w:cs="Cambria"/>
          <w:bCs/>
          <w:sz w:val="22"/>
        </w:rPr>
        <w:t>ύμε στην εφαρμογή</w:t>
      </w:r>
      <w:r w:rsidRPr="001C574C">
        <w:rPr>
          <w:rFonts w:ascii="CeraGR-Regular" w:hAnsi="CeraGR-Regular" w:cstheme="majorHAnsi"/>
          <w:bCs/>
          <w:sz w:val="22"/>
        </w:rPr>
        <w:t xml:space="preserve"> </w:t>
      </w:r>
      <w:r w:rsidR="008A0E77" w:rsidRPr="001C574C">
        <w:rPr>
          <w:rFonts w:ascii="CeraGR-Regular" w:hAnsi="CeraGR-Regular" w:cstheme="majorHAnsi"/>
          <w:bCs/>
          <w:sz w:val="22"/>
        </w:rPr>
        <w:t xml:space="preserve">της </w:t>
      </w:r>
      <w:r w:rsidRPr="001C574C">
        <w:rPr>
          <w:rFonts w:ascii="CeraGR-Medium" w:hAnsi="CeraGR-Medium" w:cstheme="majorHAnsi"/>
          <w:bCs/>
          <w:color w:val="auto"/>
          <w:sz w:val="22"/>
        </w:rPr>
        <w:t>Εναλλακτική</w:t>
      </w:r>
      <w:r w:rsidR="008A0E77" w:rsidRPr="001C574C">
        <w:rPr>
          <w:rFonts w:ascii="CeraGR-Medium" w:hAnsi="CeraGR-Medium" w:cstheme="majorHAnsi"/>
          <w:bCs/>
          <w:color w:val="auto"/>
          <w:sz w:val="22"/>
        </w:rPr>
        <w:t>ς</w:t>
      </w:r>
      <w:r w:rsidRPr="001C574C">
        <w:rPr>
          <w:rFonts w:ascii="CeraGR-Medium" w:hAnsi="CeraGR-Medium" w:cstheme="majorHAnsi"/>
          <w:bCs/>
          <w:color w:val="auto"/>
          <w:sz w:val="22"/>
        </w:rPr>
        <w:t xml:space="preserve"> </w:t>
      </w:r>
      <w:r w:rsidR="008501F9" w:rsidRPr="001C574C">
        <w:rPr>
          <w:rFonts w:ascii="CeraGR-Medium" w:hAnsi="CeraGR-Medium" w:cstheme="majorHAnsi"/>
          <w:bCs/>
          <w:color w:val="auto"/>
          <w:sz w:val="22"/>
        </w:rPr>
        <w:t>Ε</w:t>
      </w:r>
      <w:r w:rsidRPr="001C574C">
        <w:rPr>
          <w:rFonts w:ascii="CeraGR-Medium" w:hAnsi="CeraGR-Medium" w:cstheme="majorHAnsi"/>
          <w:bCs/>
          <w:color w:val="auto"/>
          <w:sz w:val="22"/>
        </w:rPr>
        <w:t>νισχυτική</w:t>
      </w:r>
      <w:r w:rsidR="008A0E77" w:rsidRPr="001C574C">
        <w:rPr>
          <w:rFonts w:ascii="CeraGR-Medium" w:hAnsi="CeraGR-Medium" w:cstheme="majorHAnsi"/>
          <w:bCs/>
          <w:color w:val="auto"/>
          <w:sz w:val="22"/>
        </w:rPr>
        <w:t>ς</w:t>
      </w:r>
      <w:r w:rsidRPr="001C574C">
        <w:rPr>
          <w:rFonts w:ascii="CeraGR-Medium" w:hAnsi="CeraGR-Medium" w:cstheme="majorHAnsi"/>
          <w:bCs/>
          <w:color w:val="auto"/>
          <w:sz w:val="22"/>
        </w:rPr>
        <w:t xml:space="preserve"> </w:t>
      </w:r>
      <w:r w:rsidR="008501F9" w:rsidRPr="001C574C">
        <w:rPr>
          <w:rFonts w:ascii="CeraGR-Medium" w:hAnsi="CeraGR-Medium" w:cstheme="majorHAnsi"/>
          <w:bCs/>
          <w:color w:val="auto"/>
          <w:sz w:val="22"/>
        </w:rPr>
        <w:t>Δ</w:t>
      </w:r>
      <w:r w:rsidRPr="001C574C">
        <w:rPr>
          <w:rFonts w:ascii="CeraGR-Medium" w:hAnsi="CeraGR-Medium" w:cstheme="majorHAnsi"/>
          <w:bCs/>
          <w:color w:val="auto"/>
          <w:sz w:val="22"/>
        </w:rPr>
        <w:t>ιδασκαλία</w:t>
      </w:r>
      <w:r w:rsidR="008A0E77" w:rsidRPr="001C574C">
        <w:rPr>
          <w:rFonts w:ascii="CeraGR-Medium" w:hAnsi="CeraGR-Medium" w:cstheme="majorHAnsi"/>
          <w:bCs/>
          <w:color w:val="auto"/>
          <w:sz w:val="22"/>
        </w:rPr>
        <w:t>ς</w:t>
      </w:r>
      <w:r w:rsidRPr="001C574C">
        <w:rPr>
          <w:rFonts w:ascii="CeraGR-Regular" w:hAnsi="CeraGR-Regular" w:cstheme="majorHAnsi"/>
          <w:color w:val="auto"/>
          <w:sz w:val="22"/>
        </w:rPr>
        <w:t xml:space="preserve">, </w:t>
      </w:r>
      <w:r w:rsidRPr="001C574C">
        <w:rPr>
          <w:rFonts w:ascii="CeraGR-Regular" w:hAnsi="CeraGR-Regular" w:cstheme="majorHAnsi"/>
          <w:bCs/>
          <w:color w:val="auto"/>
          <w:sz w:val="22"/>
        </w:rPr>
        <w:t xml:space="preserve">εντός </w:t>
      </w:r>
      <w:r w:rsidRPr="001C574C">
        <w:rPr>
          <w:rFonts w:ascii="CeraGR-Regular" w:hAnsi="CeraGR-Regular" w:cstheme="majorHAnsi"/>
          <w:color w:val="auto"/>
          <w:sz w:val="22"/>
        </w:rPr>
        <w:t xml:space="preserve">του διδακτικού ωραρίου με </w:t>
      </w:r>
      <w:r w:rsidR="00975BAE" w:rsidRPr="001C574C">
        <w:rPr>
          <w:rFonts w:ascii="CeraGR-Regular" w:hAnsi="CeraGR-Regular" w:cstheme="majorHAnsi"/>
          <w:color w:val="auto"/>
          <w:sz w:val="22"/>
        </w:rPr>
        <w:t>2</w:t>
      </w:r>
      <w:r w:rsidRPr="001C574C">
        <w:rPr>
          <w:rFonts w:ascii="CeraGR-Regular" w:hAnsi="CeraGR-Regular" w:cstheme="majorHAnsi"/>
          <w:color w:val="auto"/>
          <w:sz w:val="22"/>
        </w:rPr>
        <w:t xml:space="preserve"> εκπαιδευτικούς </w:t>
      </w:r>
      <w:r w:rsidRPr="001C574C">
        <w:rPr>
          <w:rFonts w:ascii="CeraGR-Regular" w:hAnsi="CeraGR-Regular" w:cstheme="majorHAnsi"/>
          <w:bCs/>
          <w:color w:val="auto"/>
          <w:sz w:val="22"/>
        </w:rPr>
        <w:t xml:space="preserve">ταυτόχρονα </w:t>
      </w:r>
      <w:r w:rsidRPr="001C574C">
        <w:rPr>
          <w:rFonts w:ascii="CeraGR-Regular" w:hAnsi="CeraGR-Regular" w:cstheme="majorHAnsi"/>
          <w:color w:val="auto"/>
          <w:sz w:val="22"/>
        </w:rPr>
        <w:t>στη</w:t>
      </w:r>
      <w:r w:rsidR="008A0E77" w:rsidRPr="001C574C">
        <w:rPr>
          <w:rFonts w:ascii="CeraGR-Regular" w:hAnsi="CeraGR-Regular" w:cstheme="majorHAnsi"/>
          <w:color w:val="auto"/>
          <w:sz w:val="22"/>
        </w:rPr>
        <w:t xml:space="preserve"> σχολικ</w:t>
      </w:r>
      <w:r w:rsidR="008A0E77" w:rsidRPr="001C574C">
        <w:rPr>
          <w:rFonts w:ascii="CeraGR-Regular" w:hAnsi="CeraGR-Regular" w:cs="Cambria"/>
          <w:color w:val="auto"/>
          <w:sz w:val="22"/>
        </w:rPr>
        <w:t>ή</w:t>
      </w:r>
      <w:r w:rsidRPr="001C574C">
        <w:rPr>
          <w:rFonts w:ascii="CeraGR-Regular" w:hAnsi="CeraGR-Regular" w:cstheme="majorHAnsi"/>
          <w:color w:val="auto"/>
          <w:sz w:val="22"/>
        </w:rPr>
        <w:t xml:space="preserve"> τάξη. Με τον τρόπο</w:t>
      </w:r>
      <w:r w:rsidR="008A0E77" w:rsidRPr="001C574C">
        <w:rPr>
          <w:rFonts w:ascii="CeraGR-Regular" w:hAnsi="CeraGR-Regular" w:cstheme="majorHAnsi"/>
          <w:color w:val="auto"/>
          <w:sz w:val="22"/>
        </w:rPr>
        <w:t xml:space="preserve"> αυτό</w:t>
      </w:r>
      <w:r w:rsidRPr="001C574C">
        <w:rPr>
          <w:rFonts w:ascii="CeraGR-Regular" w:hAnsi="CeraGR-Regular" w:cstheme="majorHAnsi"/>
          <w:color w:val="auto"/>
          <w:sz w:val="22"/>
        </w:rPr>
        <w:t xml:space="preserve"> ενισχύεται ο γλωσσικός και αριθμητικός </w:t>
      </w:r>
      <w:proofErr w:type="spellStart"/>
      <w:r w:rsidRPr="001C574C">
        <w:rPr>
          <w:rFonts w:ascii="CeraGR-Regular" w:hAnsi="CeraGR-Regular" w:cstheme="majorHAnsi"/>
          <w:color w:val="auto"/>
          <w:sz w:val="22"/>
        </w:rPr>
        <w:t>γραμματισμός</w:t>
      </w:r>
      <w:proofErr w:type="spellEnd"/>
      <w:r w:rsidRPr="001C574C">
        <w:rPr>
          <w:rFonts w:ascii="CeraGR-Regular" w:hAnsi="CeraGR-Regular" w:cstheme="majorHAnsi"/>
          <w:color w:val="auto"/>
          <w:sz w:val="22"/>
        </w:rPr>
        <w:t xml:space="preserve"> μέσα σε κλίμα ισοτιμίας για όλους τους μαθητές</w:t>
      </w:r>
      <w:r w:rsidR="00B21D93" w:rsidRPr="001C574C">
        <w:rPr>
          <w:rFonts w:ascii="CeraGR-Regular" w:hAnsi="CeraGR-Regular" w:cstheme="majorHAnsi"/>
          <w:color w:val="auto"/>
          <w:sz w:val="22"/>
        </w:rPr>
        <w:t xml:space="preserve"> και</w:t>
      </w:r>
      <w:r w:rsidR="00B21D93" w:rsidRPr="001C574C">
        <w:rPr>
          <w:rFonts w:ascii="CeraGR-Regular" w:hAnsi="CeraGR-Regular" w:cstheme="majorHAnsi"/>
          <w:sz w:val="22"/>
        </w:rPr>
        <w:t xml:space="preserve"> τις μαθ</w:t>
      </w:r>
      <w:r w:rsidR="00B21D93" w:rsidRPr="001C574C">
        <w:rPr>
          <w:rFonts w:ascii="CeraGR-Regular" w:hAnsi="CeraGR-Regular" w:cs="Cambria"/>
          <w:sz w:val="22"/>
        </w:rPr>
        <w:t>ήτριες</w:t>
      </w:r>
      <w:r w:rsidRPr="001C574C">
        <w:rPr>
          <w:rFonts w:ascii="CeraGR-Regular" w:hAnsi="CeraGR-Regular" w:cstheme="majorHAnsi"/>
          <w:color w:val="auto"/>
          <w:sz w:val="22"/>
        </w:rPr>
        <w:t xml:space="preserve">. </w:t>
      </w:r>
      <w:r w:rsidR="001C574C">
        <w:rPr>
          <w:rFonts w:ascii="CeraGR-Regular" w:hAnsi="CeraGR-Regular" w:cstheme="majorHAnsi"/>
          <w:color w:val="auto"/>
          <w:sz w:val="22"/>
        </w:rPr>
        <w:t xml:space="preserve">Οι προσλήψεις </w:t>
      </w:r>
      <w:r w:rsidR="001C574C" w:rsidRPr="001C574C">
        <w:rPr>
          <w:rFonts w:ascii="CeraGR-Medium" w:hAnsi="CeraGR-Medium" w:cstheme="majorHAnsi"/>
          <w:color w:val="auto"/>
          <w:sz w:val="22"/>
        </w:rPr>
        <w:t>442 εκπαιδευτικών κατηγορίας ΠΕ02 και ΠΕ03</w:t>
      </w:r>
      <w:r w:rsidR="001C574C">
        <w:rPr>
          <w:rFonts w:ascii="CeraGR-Regular" w:hAnsi="CeraGR-Regular" w:cstheme="majorHAnsi"/>
          <w:color w:val="auto"/>
          <w:sz w:val="22"/>
        </w:rPr>
        <w:t xml:space="preserve"> πραγματοποιήθηκε την προηγούμενη εβδομάδα, ενώ </w:t>
      </w:r>
      <w:r w:rsidR="00CD1199">
        <w:rPr>
          <w:rFonts w:ascii="CeraGR-Regular" w:hAnsi="CeraGR-Regular" w:cstheme="majorHAnsi"/>
          <w:color w:val="auto"/>
          <w:sz w:val="22"/>
        </w:rPr>
        <w:t>έχει προγραμματιστεί</w:t>
      </w:r>
      <w:bookmarkStart w:id="0" w:name="_GoBack"/>
      <w:bookmarkEnd w:id="0"/>
      <w:r w:rsidR="001C574C">
        <w:rPr>
          <w:rFonts w:ascii="CeraGR-Regular" w:hAnsi="CeraGR-Regular" w:cstheme="majorHAnsi"/>
          <w:color w:val="auto"/>
          <w:sz w:val="22"/>
        </w:rPr>
        <w:t xml:space="preserve"> η σχετική επιμόρφωσή τους. </w:t>
      </w:r>
    </w:p>
    <w:p w14:paraId="48CFDF7B" w14:textId="77777777" w:rsidR="000516A9" w:rsidRPr="001C574C" w:rsidRDefault="000516A9" w:rsidP="00C81954">
      <w:pPr>
        <w:pStyle w:val="Default"/>
        <w:spacing w:line="276" w:lineRule="auto"/>
        <w:jc w:val="both"/>
        <w:rPr>
          <w:rFonts w:ascii="CeraGR-Regular" w:hAnsi="CeraGR-Regular" w:cstheme="majorHAnsi"/>
          <w:sz w:val="22"/>
        </w:rPr>
      </w:pPr>
    </w:p>
    <w:p w14:paraId="1E5E4913" w14:textId="4DF2D66C" w:rsidR="0073520C" w:rsidRPr="001C574C" w:rsidRDefault="001C574C" w:rsidP="0073520C">
      <w:pPr>
        <w:spacing w:after="0" w:line="276" w:lineRule="auto"/>
        <w:jc w:val="both"/>
        <w:rPr>
          <w:rFonts w:ascii="CeraGR-Regular" w:hAnsi="CeraGR-Regular" w:cstheme="majorHAnsi"/>
          <w:szCs w:val="24"/>
          <w:lang w:val="el-GR"/>
        </w:rPr>
      </w:pPr>
      <w:r>
        <w:rPr>
          <w:rFonts w:ascii="CeraGR-Regular" w:hAnsi="CeraGR-Regular" w:cstheme="majorHAnsi"/>
          <w:lang w:val="el-GR"/>
        </w:rPr>
        <w:t>Επίσης</w:t>
      </w:r>
      <w:r w:rsidR="002D6A44" w:rsidRPr="001C574C">
        <w:rPr>
          <w:rFonts w:ascii="CeraGR-Regular" w:hAnsi="CeraGR-Regular" w:cs="Cambria"/>
          <w:lang w:val="el-GR"/>
        </w:rPr>
        <w:t xml:space="preserve">, έχουν ήδη </w:t>
      </w:r>
      <w:r w:rsidR="002D6A44" w:rsidRPr="001C574C">
        <w:rPr>
          <w:rFonts w:ascii="CeraGR-Regular" w:hAnsi="CeraGR-Regular" w:cstheme="majorHAnsi"/>
          <w:lang w:val="el-GR"/>
        </w:rPr>
        <w:t>προσληφθε</w:t>
      </w:r>
      <w:r w:rsidR="002D6A44" w:rsidRPr="001C574C">
        <w:rPr>
          <w:rFonts w:ascii="CeraGR-Regular" w:hAnsi="CeraGR-Regular" w:cs="Cambria"/>
          <w:lang w:val="el-GR"/>
        </w:rPr>
        <w:t xml:space="preserve">ί και τοποθετηθεί </w:t>
      </w:r>
      <w:r w:rsidR="000516A9" w:rsidRPr="001C574C">
        <w:rPr>
          <w:rFonts w:ascii="CeraGR-Regular" w:hAnsi="CeraGR-Regular" w:cstheme="majorHAnsi"/>
          <w:lang w:val="el-GR"/>
        </w:rPr>
        <w:t>ψυχολόγοι</w:t>
      </w:r>
      <w:r w:rsidR="001C55D2" w:rsidRPr="001C574C">
        <w:rPr>
          <w:rFonts w:ascii="CeraGR-Regular" w:hAnsi="CeraGR-Regular" w:cstheme="majorHAnsi"/>
          <w:lang w:val="el-GR"/>
        </w:rPr>
        <w:t xml:space="preserve"> </w:t>
      </w:r>
      <w:r w:rsidR="00483DF7" w:rsidRPr="001C574C">
        <w:rPr>
          <w:rFonts w:ascii="CeraGR-Regular" w:hAnsi="CeraGR-Regular" w:cstheme="majorHAnsi"/>
          <w:lang w:val="el-GR"/>
        </w:rPr>
        <w:t xml:space="preserve">με στόχο </w:t>
      </w:r>
      <w:r w:rsidR="001C55D2" w:rsidRPr="001C574C">
        <w:rPr>
          <w:rFonts w:ascii="CeraGR-Regular" w:hAnsi="CeraGR-Regular" w:cstheme="majorHAnsi"/>
          <w:lang w:val="el-GR"/>
        </w:rPr>
        <w:t xml:space="preserve">την </w:t>
      </w:r>
      <w:r w:rsidR="001C55D2" w:rsidRPr="001C574C">
        <w:rPr>
          <w:rFonts w:ascii="CeraGR-Medium" w:hAnsi="CeraGR-Medium" w:cstheme="majorHAnsi"/>
          <w:bCs/>
          <w:lang w:val="el-GR"/>
        </w:rPr>
        <w:t xml:space="preserve">ψυχοκοινωνική στήριξη </w:t>
      </w:r>
      <w:r w:rsidR="002F38ED" w:rsidRPr="001C574C">
        <w:rPr>
          <w:rFonts w:ascii="CeraGR-Medium" w:hAnsi="CeraGR-Medium" w:cstheme="majorHAnsi"/>
          <w:lang w:val="el-GR"/>
        </w:rPr>
        <w:t>των μαθητών</w:t>
      </w:r>
      <w:r w:rsidR="002F38ED" w:rsidRPr="001C574C">
        <w:rPr>
          <w:rFonts w:ascii="CeraGR-Regular" w:hAnsi="CeraGR-Regular" w:cstheme="majorHAnsi"/>
          <w:lang w:val="el-GR"/>
        </w:rPr>
        <w:t xml:space="preserve"> των ΕΠΑΛ</w:t>
      </w:r>
      <w:r w:rsidR="001C55D2" w:rsidRPr="001C574C">
        <w:rPr>
          <w:rFonts w:ascii="CeraGR-Regular" w:hAnsi="CeraGR-Regular" w:cstheme="majorHAnsi"/>
          <w:lang w:val="el-GR"/>
        </w:rPr>
        <w:t>, την εδραίωση εμπιστοσύνης, τη</w:t>
      </w:r>
      <w:r w:rsidR="00291663" w:rsidRPr="001C574C">
        <w:rPr>
          <w:rFonts w:ascii="CeraGR-Regular" w:hAnsi="CeraGR-Regular" w:cstheme="majorHAnsi"/>
          <w:lang w:val="el-GR"/>
        </w:rPr>
        <w:t>ν</w:t>
      </w:r>
      <w:r w:rsidR="001C55D2" w:rsidRPr="001C574C">
        <w:rPr>
          <w:rFonts w:ascii="CeraGR-Regular" w:hAnsi="CeraGR-Regular" w:cstheme="majorHAnsi"/>
          <w:lang w:val="el-GR"/>
        </w:rPr>
        <w:t xml:space="preserve"> </w:t>
      </w:r>
      <w:r w:rsidR="00291663" w:rsidRPr="001C574C">
        <w:rPr>
          <w:rFonts w:ascii="CeraGR-Regular" w:hAnsi="CeraGR-Regular" w:cstheme="majorHAnsi"/>
          <w:lang w:val="el-GR"/>
        </w:rPr>
        <w:t>εν</w:t>
      </w:r>
      <w:r w:rsidR="00291663" w:rsidRPr="001C574C">
        <w:rPr>
          <w:rFonts w:ascii="CeraGR-Regular" w:hAnsi="CeraGR-Regular" w:cs="Cambria"/>
          <w:lang w:val="el-GR"/>
        </w:rPr>
        <w:t xml:space="preserve">ίσχυση </w:t>
      </w:r>
      <w:r w:rsidR="001C55D2" w:rsidRPr="001C574C">
        <w:rPr>
          <w:rFonts w:ascii="CeraGR-Regular" w:hAnsi="CeraGR-Regular" w:cstheme="majorHAnsi"/>
          <w:lang w:val="el-GR"/>
        </w:rPr>
        <w:t>των σχέσεων μεταξύ μαθητών και εκπαιδευτικών,</w:t>
      </w:r>
      <w:r w:rsidR="0055540F" w:rsidRPr="001C574C">
        <w:rPr>
          <w:rFonts w:ascii="CeraGR-Regular" w:hAnsi="CeraGR-Regular" w:cstheme="majorHAnsi"/>
          <w:lang w:val="el-GR"/>
        </w:rPr>
        <w:t xml:space="preserve"> τ</w:t>
      </w:r>
      <w:r w:rsidR="001C55D2" w:rsidRPr="001C574C">
        <w:rPr>
          <w:rFonts w:ascii="CeraGR-Regular" w:hAnsi="CeraGR-Regular" w:cstheme="majorHAnsi"/>
          <w:lang w:val="el-GR"/>
        </w:rPr>
        <w:t xml:space="preserve">η σύνδεση της σχολικής κοινότητας με τις τοπικές δομές και τη στενότερη συνεργασία με τους γονείς και κηδεμόνες των μαθητών. </w:t>
      </w:r>
      <w:r w:rsidR="0073520C" w:rsidRPr="001C574C">
        <w:rPr>
          <w:rFonts w:ascii="CeraGR-Regular" w:hAnsi="CeraGR-Regular" w:cstheme="majorHAnsi"/>
          <w:bCs/>
          <w:szCs w:val="24"/>
          <w:lang w:val="el-GR"/>
        </w:rPr>
        <w:t xml:space="preserve">Οι ψυχολόγοι θα ενημερωθούν για τον απαιτητικό τους ρόλο σε </w:t>
      </w:r>
      <w:r w:rsidR="005B5D36" w:rsidRPr="001C574C">
        <w:rPr>
          <w:rFonts w:ascii="CeraGR-Regular" w:hAnsi="CeraGR-Regular" w:cstheme="majorHAnsi"/>
          <w:bCs/>
          <w:szCs w:val="24"/>
          <w:lang w:val="el-GR"/>
        </w:rPr>
        <w:t>2</w:t>
      </w:r>
      <w:r w:rsidR="0073520C" w:rsidRPr="001C574C">
        <w:rPr>
          <w:rFonts w:ascii="CeraGR-Regular" w:hAnsi="CeraGR-Regular" w:cstheme="majorHAnsi"/>
          <w:bCs/>
          <w:szCs w:val="24"/>
          <w:lang w:val="el-GR"/>
        </w:rPr>
        <w:t xml:space="preserve"> ημερίδες, σε Αθήνα και Θεσσαλονίκη</w:t>
      </w:r>
      <w:r w:rsidR="00C122EC" w:rsidRPr="001C574C">
        <w:rPr>
          <w:rFonts w:ascii="CeraGR-Regular" w:hAnsi="CeraGR-Regular" w:cstheme="majorHAnsi"/>
          <w:bCs/>
          <w:szCs w:val="24"/>
          <w:lang w:val="el-GR"/>
        </w:rPr>
        <w:t>, εν</w:t>
      </w:r>
      <w:r w:rsidR="00C122EC" w:rsidRPr="001C574C">
        <w:rPr>
          <w:rFonts w:ascii="CeraGR-Regular" w:hAnsi="CeraGR-Regular" w:cs="Cambria"/>
          <w:bCs/>
          <w:szCs w:val="24"/>
          <w:lang w:val="el-GR"/>
        </w:rPr>
        <w:t>ώ</w:t>
      </w:r>
      <w:r w:rsidR="0073520C" w:rsidRPr="001C574C">
        <w:rPr>
          <w:rFonts w:ascii="CeraGR-Regular" w:hAnsi="CeraGR-Regular" w:cstheme="majorHAnsi"/>
          <w:bCs/>
          <w:szCs w:val="24"/>
          <w:lang w:val="el-GR"/>
        </w:rPr>
        <w:t xml:space="preserve"> προβλέπεται η στήριξή τους </w:t>
      </w:r>
      <w:r w:rsidR="0073520C" w:rsidRPr="001C574C">
        <w:rPr>
          <w:rFonts w:ascii="CeraGR-Regular" w:hAnsi="CeraGR-Regular" w:cstheme="majorHAnsi"/>
          <w:bCs/>
          <w:szCs w:val="24"/>
          <w:lang w:val="el-GR"/>
        </w:rPr>
        <w:lastRenderedPageBreak/>
        <w:t>σε συνεργασία με το Σ</w:t>
      </w:r>
      <w:r w:rsidR="00115A3E" w:rsidRPr="001C574C">
        <w:rPr>
          <w:rFonts w:ascii="CeraGR-Regular" w:hAnsi="CeraGR-Regular" w:cs="Cambria"/>
          <w:bCs/>
          <w:szCs w:val="24"/>
          <w:lang w:val="el-GR"/>
        </w:rPr>
        <w:t xml:space="preserve">ύλλογο </w:t>
      </w:r>
      <w:r w:rsidR="0073520C" w:rsidRPr="001C574C">
        <w:rPr>
          <w:rFonts w:ascii="CeraGR-Regular" w:hAnsi="CeraGR-Regular" w:cstheme="majorHAnsi"/>
          <w:bCs/>
          <w:szCs w:val="24"/>
          <w:lang w:val="el-GR"/>
        </w:rPr>
        <w:t>Ε</w:t>
      </w:r>
      <w:r w:rsidR="00115A3E" w:rsidRPr="001C574C">
        <w:rPr>
          <w:rFonts w:ascii="CeraGR-Regular" w:hAnsi="CeraGR-Regular" w:cstheme="majorHAnsi"/>
          <w:bCs/>
          <w:szCs w:val="24"/>
          <w:lang w:val="el-GR"/>
        </w:rPr>
        <w:t>λλ</w:t>
      </w:r>
      <w:r w:rsidR="00115A3E" w:rsidRPr="001C574C">
        <w:rPr>
          <w:rFonts w:ascii="CeraGR-Regular" w:hAnsi="CeraGR-Regular" w:cs="Cambria"/>
          <w:bCs/>
          <w:szCs w:val="24"/>
          <w:lang w:val="el-GR"/>
        </w:rPr>
        <w:t xml:space="preserve">ήνων </w:t>
      </w:r>
      <w:r w:rsidR="0073520C" w:rsidRPr="001C574C">
        <w:rPr>
          <w:rFonts w:ascii="CeraGR-Regular" w:hAnsi="CeraGR-Regular" w:cstheme="majorHAnsi"/>
          <w:bCs/>
          <w:szCs w:val="24"/>
          <w:lang w:val="el-GR"/>
        </w:rPr>
        <w:t>Ψ</w:t>
      </w:r>
      <w:r w:rsidR="00115A3E" w:rsidRPr="001C574C">
        <w:rPr>
          <w:rFonts w:ascii="CeraGR-Regular" w:hAnsi="CeraGR-Regular" w:cstheme="majorHAnsi"/>
          <w:bCs/>
          <w:szCs w:val="24"/>
          <w:lang w:val="el-GR"/>
        </w:rPr>
        <w:t>υχολ</w:t>
      </w:r>
      <w:r w:rsidR="00115A3E" w:rsidRPr="001C574C">
        <w:rPr>
          <w:rFonts w:ascii="CeraGR-Regular" w:hAnsi="CeraGR-Regular" w:cs="Cambria"/>
          <w:bCs/>
          <w:szCs w:val="24"/>
          <w:lang w:val="el-GR"/>
        </w:rPr>
        <w:t>όγων</w:t>
      </w:r>
      <w:r w:rsidR="0073520C" w:rsidRPr="001C574C">
        <w:rPr>
          <w:rFonts w:ascii="CeraGR-Regular" w:hAnsi="CeraGR-Regular" w:cstheme="majorHAnsi"/>
          <w:bCs/>
          <w:szCs w:val="24"/>
          <w:lang w:val="el-GR"/>
        </w:rPr>
        <w:t xml:space="preserve"> και η επιμόρφωσή </w:t>
      </w:r>
      <w:r w:rsidR="00C122EC" w:rsidRPr="001C574C">
        <w:rPr>
          <w:rFonts w:ascii="CeraGR-Regular" w:hAnsi="CeraGR-Regular" w:cstheme="majorHAnsi"/>
          <w:bCs/>
          <w:szCs w:val="24"/>
          <w:lang w:val="el-GR"/>
        </w:rPr>
        <w:t>τους απ</w:t>
      </w:r>
      <w:r w:rsidR="00C122EC" w:rsidRPr="001C574C">
        <w:rPr>
          <w:rFonts w:ascii="CeraGR-Regular" w:hAnsi="CeraGR-Regular" w:cs="Cambria"/>
          <w:bCs/>
          <w:szCs w:val="24"/>
          <w:lang w:val="el-GR"/>
        </w:rPr>
        <w:t>ό</w:t>
      </w:r>
      <w:r w:rsidR="0073520C" w:rsidRPr="001C574C">
        <w:rPr>
          <w:rFonts w:ascii="CeraGR-Regular" w:hAnsi="CeraGR-Regular" w:cstheme="majorHAnsi"/>
          <w:bCs/>
          <w:szCs w:val="24"/>
          <w:lang w:val="el-GR"/>
        </w:rPr>
        <w:t xml:space="preserve"> </w:t>
      </w:r>
      <w:r w:rsidR="0073520C" w:rsidRPr="001C574C">
        <w:rPr>
          <w:rFonts w:ascii="CeraGR-Regular" w:eastAsia="Calibri" w:hAnsi="CeraGR-Regular" w:cstheme="majorHAnsi"/>
          <w:bCs/>
          <w:szCs w:val="24"/>
          <w:lang w:val="el-GR"/>
        </w:rPr>
        <w:t xml:space="preserve">ειδικά εκπαιδευμένους </w:t>
      </w:r>
      <w:proofErr w:type="spellStart"/>
      <w:r w:rsidR="00C122EC" w:rsidRPr="001C574C">
        <w:rPr>
          <w:rFonts w:ascii="CeraGR-Regular" w:eastAsia="Calibri" w:hAnsi="CeraGR-Regular" w:cstheme="majorHAnsi"/>
          <w:bCs/>
          <w:szCs w:val="24"/>
          <w:lang w:val="el-GR"/>
        </w:rPr>
        <w:t>επιμορφωτ</w:t>
      </w:r>
      <w:r w:rsidR="00C122EC" w:rsidRPr="001C574C">
        <w:rPr>
          <w:rFonts w:ascii="CeraGR-Regular" w:eastAsia="Calibri" w:hAnsi="CeraGR-Regular" w:cs="Cambria"/>
          <w:bCs/>
          <w:szCs w:val="24"/>
          <w:lang w:val="el-GR"/>
        </w:rPr>
        <w:t>ές</w:t>
      </w:r>
      <w:proofErr w:type="spellEnd"/>
      <w:r w:rsidR="0073520C" w:rsidRPr="001C574C">
        <w:rPr>
          <w:rFonts w:ascii="CeraGR-Regular" w:eastAsia="Calibri" w:hAnsi="CeraGR-Regular" w:cstheme="majorHAnsi"/>
          <w:bCs/>
          <w:szCs w:val="24"/>
          <w:lang w:val="el-GR"/>
        </w:rPr>
        <w:t xml:space="preserve">. </w:t>
      </w:r>
    </w:p>
    <w:p w14:paraId="1C0D3C1E" w14:textId="77777777" w:rsidR="000516A9" w:rsidRPr="001C574C" w:rsidRDefault="000516A9" w:rsidP="00C81954">
      <w:pPr>
        <w:pStyle w:val="Default"/>
        <w:spacing w:line="276" w:lineRule="auto"/>
        <w:jc w:val="both"/>
        <w:rPr>
          <w:rFonts w:ascii="CeraGR-Regular" w:hAnsi="CeraGR-Regular" w:cstheme="majorHAnsi"/>
          <w:color w:val="auto"/>
          <w:sz w:val="22"/>
        </w:rPr>
      </w:pPr>
    </w:p>
    <w:p w14:paraId="42C7FA54" w14:textId="28D002F6" w:rsidR="000516A9" w:rsidRPr="001C574C" w:rsidRDefault="0055540F" w:rsidP="00C81954">
      <w:pPr>
        <w:spacing w:after="0" w:line="276" w:lineRule="auto"/>
        <w:jc w:val="both"/>
        <w:rPr>
          <w:rFonts w:ascii="CeraGR-Regular" w:hAnsi="CeraGR-Regular" w:cstheme="majorHAnsi"/>
          <w:szCs w:val="24"/>
          <w:lang w:val="el-GR"/>
        </w:rPr>
      </w:pPr>
      <w:r w:rsidRPr="001C574C">
        <w:rPr>
          <w:rFonts w:ascii="CeraGR-Regular" w:hAnsi="CeraGR-Regular" w:cstheme="majorHAnsi"/>
          <w:szCs w:val="24"/>
          <w:lang w:val="el-GR"/>
        </w:rPr>
        <w:t>Επιπρ</w:t>
      </w:r>
      <w:r w:rsidRPr="001C574C">
        <w:rPr>
          <w:rFonts w:ascii="CeraGR-Regular" w:hAnsi="CeraGR-Regular" w:cs="Cambria"/>
          <w:szCs w:val="24"/>
          <w:lang w:val="el-GR"/>
        </w:rPr>
        <w:t xml:space="preserve">όσθετα, </w:t>
      </w:r>
      <w:r w:rsidRPr="001C574C">
        <w:rPr>
          <w:rFonts w:ascii="CeraGR-Regular" w:hAnsi="CeraGR-Regular" w:cstheme="majorHAnsi"/>
          <w:szCs w:val="24"/>
          <w:lang w:val="el-GR"/>
        </w:rPr>
        <w:t>ε</w:t>
      </w:r>
      <w:r w:rsidR="000516A9" w:rsidRPr="001C574C">
        <w:rPr>
          <w:rFonts w:ascii="CeraGR-Regular" w:hAnsi="CeraGR-Regular" w:cstheme="majorHAnsi"/>
          <w:szCs w:val="24"/>
          <w:lang w:val="el-GR"/>
        </w:rPr>
        <w:t>νεργοποιείται ο θεσμός του «</w:t>
      </w:r>
      <w:r w:rsidR="000516A9" w:rsidRPr="001C574C">
        <w:rPr>
          <w:rFonts w:ascii="CeraGR-Medium" w:hAnsi="CeraGR-Medium" w:cstheme="majorHAnsi"/>
          <w:szCs w:val="24"/>
          <w:lang w:val="el-GR"/>
        </w:rPr>
        <w:t>Συμβούλου Καθηγητή</w:t>
      </w:r>
      <w:r w:rsidR="000516A9" w:rsidRPr="001C574C">
        <w:rPr>
          <w:rFonts w:ascii="CeraGR-Regular" w:hAnsi="CeraGR-Regular" w:cstheme="majorHAnsi"/>
          <w:szCs w:val="24"/>
          <w:lang w:val="el-GR"/>
        </w:rPr>
        <w:t>»</w:t>
      </w:r>
      <w:r w:rsidRPr="001C574C">
        <w:rPr>
          <w:rFonts w:ascii="CeraGR-Regular" w:hAnsi="CeraGR-Regular" w:cstheme="majorHAnsi"/>
          <w:szCs w:val="24"/>
          <w:lang w:val="el-GR"/>
        </w:rPr>
        <w:t>, αποσκοπ</w:t>
      </w:r>
      <w:r w:rsidRPr="001C574C">
        <w:rPr>
          <w:rFonts w:ascii="CeraGR-Regular" w:hAnsi="CeraGR-Regular" w:cs="Cambria"/>
          <w:szCs w:val="24"/>
          <w:lang w:val="el-GR"/>
        </w:rPr>
        <w:t>ώντας στην</w:t>
      </w:r>
      <w:r w:rsidR="000516A9" w:rsidRPr="001C574C">
        <w:rPr>
          <w:rFonts w:ascii="CeraGR-Regular" w:hAnsi="CeraGR-Regular" w:cstheme="majorHAnsi"/>
          <w:szCs w:val="24"/>
          <w:lang w:val="el-GR"/>
        </w:rPr>
        <w:t xml:space="preserve"> καλύτερη επικοινωνία μεταξύ των μαθητών και </w:t>
      </w:r>
      <w:r w:rsidRPr="001C574C">
        <w:rPr>
          <w:rFonts w:ascii="CeraGR-Regular" w:hAnsi="CeraGR-Regular" w:cstheme="majorHAnsi"/>
          <w:szCs w:val="24"/>
          <w:lang w:val="el-GR"/>
        </w:rPr>
        <w:t xml:space="preserve">τη </w:t>
      </w:r>
      <w:r w:rsidR="000516A9" w:rsidRPr="001C574C">
        <w:rPr>
          <w:rFonts w:ascii="CeraGR-Regular" w:hAnsi="CeraGR-Regular" w:cstheme="majorHAnsi"/>
          <w:szCs w:val="24"/>
          <w:lang w:val="el-GR"/>
        </w:rPr>
        <w:t>βελτίωση του κλίματος στη σχολική κοινότητα. Ο Σύμβουλος Καθηγητής</w:t>
      </w:r>
      <w:r w:rsidRPr="001C574C">
        <w:rPr>
          <w:rFonts w:ascii="CeraGR-Regular" w:hAnsi="CeraGR-Regular" w:cstheme="majorHAnsi"/>
          <w:szCs w:val="24"/>
          <w:lang w:val="el-GR"/>
        </w:rPr>
        <w:t xml:space="preserve"> «επιφορτ</w:t>
      </w:r>
      <w:r w:rsidRPr="001C574C">
        <w:rPr>
          <w:rFonts w:ascii="CeraGR-Regular" w:hAnsi="CeraGR-Regular" w:cs="Cambria"/>
          <w:szCs w:val="24"/>
          <w:lang w:val="el-GR"/>
        </w:rPr>
        <w:t>ίζεται» με</w:t>
      </w:r>
      <w:r w:rsidR="000516A9" w:rsidRPr="001C574C">
        <w:rPr>
          <w:rFonts w:ascii="CeraGR-Regular" w:hAnsi="CeraGR-Regular" w:cstheme="majorHAnsi"/>
          <w:szCs w:val="24"/>
          <w:lang w:val="el-GR"/>
        </w:rPr>
        <w:t xml:space="preserve"> ένα συγκεκριμένο αριθμό μαθητών, συμβουλεύει και στηρίζει τους μαθητές</w:t>
      </w:r>
      <w:r w:rsidRPr="001C574C">
        <w:rPr>
          <w:rFonts w:ascii="CeraGR-Regular" w:hAnsi="CeraGR-Regular" w:cs="Cambria"/>
          <w:lang w:val="el-GR"/>
        </w:rPr>
        <w:t>,</w:t>
      </w:r>
      <w:r w:rsidR="000516A9" w:rsidRPr="001C574C">
        <w:rPr>
          <w:rFonts w:ascii="CeraGR-Regular" w:hAnsi="CeraGR-Regular" w:cstheme="majorHAnsi"/>
          <w:szCs w:val="24"/>
          <w:lang w:val="el-GR"/>
        </w:rPr>
        <w:t xml:space="preserve"> διευκολύνοντας την επικοινωνία μεταξύ των μαθητών αλλά και μεταξύ μαθητών και Συλλόγου Διδασκόντων. </w:t>
      </w:r>
    </w:p>
    <w:p w14:paraId="0CDB4189" w14:textId="77777777" w:rsidR="000516A9" w:rsidRPr="001C574C" w:rsidRDefault="000516A9" w:rsidP="00C81954">
      <w:pPr>
        <w:pStyle w:val="Default"/>
        <w:spacing w:line="276" w:lineRule="auto"/>
        <w:jc w:val="both"/>
        <w:rPr>
          <w:rFonts w:ascii="CeraGR-Regular" w:hAnsi="CeraGR-Regular" w:cstheme="majorHAnsi"/>
          <w:color w:val="auto"/>
          <w:sz w:val="22"/>
        </w:rPr>
      </w:pPr>
    </w:p>
    <w:p w14:paraId="64C389E4" w14:textId="3DB53963" w:rsidR="00A06969" w:rsidRPr="001C574C" w:rsidRDefault="00A06969" w:rsidP="00C81954">
      <w:pPr>
        <w:pStyle w:val="Default"/>
        <w:spacing w:line="276" w:lineRule="auto"/>
        <w:jc w:val="both"/>
        <w:rPr>
          <w:rFonts w:ascii="CeraGR-Regular" w:hAnsi="CeraGR-Regular" w:cstheme="majorHAnsi"/>
          <w:bCs/>
          <w:color w:val="auto"/>
          <w:sz w:val="22"/>
        </w:rPr>
      </w:pPr>
      <w:r w:rsidRPr="001C574C">
        <w:rPr>
          <w:rFonts w:ascii="CeraGR-Regular" w:hAnsi="CeraGR-Regular" w:cstheme="majorHAnsi"/>
          <w:bCs/>
          <w:color w:val="auto"/>
          <w:sz w:val="22"/>
        </w:rPr>
        <w:t>Ιδια</w:t>
      </w:r>
      <w:r w:rsidRPr="001C574C">
        <w:rPr>
          <w:rFonts w:ascii="CeraGR-Regular" w:hAnsi="CeraGR-Regular" w:cs="Cambria"/>
          <w:bCs/>
          <w:color w:val="auto"/>
          <w:sz w:val="22"/>
        </w:rPr>
        <w:t xml:space="preserve">ίτερα σημαντική είναι επίσης </w:t>
      </w:r>
      <w:r w:rsidR="00B76B0E" w:rsidRPr="001C574C">
        <w:rPr>
          <w:rFonts w:ascii="CeraGR-Regular" w:hAnsi="CeraGR-Regular" w:cs="Cambria"/>
          <w:bCs/>
          <w:color w:val="auto"/>
          <w:sz w:val="22"/>
        </w:rPr>
        <w:t xml:space="preserve">η προώθηση καινοτόμων και δημιουργικών </w:t>
      </w:r>
      <w:r w:rsidR="00B76B0E" w:rsidRPr="001C574C">
        <w:rPr>
          <w:rFonts w:ascii="CeraGR-Medium" w:hAnsi="CeraGR-Medium" w:cs="Cambria"/>
          <w:bCs/>
          <w:color w:val="auto"/>
          <w:sz w:val="22"/>
        </w:rPr>
        <w:t>Σχεδίων Δράσεων</w:t>
      </w:r>
      <w:r w:rsidR="00B76B0E" w:rsidRPr="001C574C">
        <w:rPr>
          <w:rFonts w:ascii="CeraGR-Regular" w:hAnsi="CeraGR-Regular" w:cs="Cambria"/>
          <w:bCs/>
          <w:color w:val="auto"/>
          <w:sz w:val="22"/>
        </w:rPr>
        <w:t xml:space="preserve"> (</w:t>
      </w:r>
      <w:r w:rsidR="00B76B0E" w:rsidRPr="001C574C">
        <w:rPr>
          <w:rFonts w:ascii="CeraGR-Regular" w:hAnsi="CeraGR-Regular" w:cs="Cambria"/>
          <w:bCs/>
          <w:color w:val="auto"/>
          <w:sz w:val="22"/>
          <w:lang w:val="en-US"/>
        </w:rPr>
        <w:t>projects</w:t>
      </w:r>
      <w:r w:rsidR="00B76B0E" w:rsidRPr="001C574C">
        <w:rPr>
          <w:rFonts w:ascii="CeraGR-Regular" w:hAnsi="CeraGR-Regular" w:cs="Cambria"/>
          <w:bCs/>
          <w:color w:val="auto"/>
          <w:sz w:val="22"/>
        </w:rPr>
        <w:t>)</w:t>
      </w:r>
      <w:r w:rsidR="0018448F" w:rsidRPr="001C574C">
        <w:rPr>
          <w:rFonts w:ascii="CeraGR-Regular" w:hAnsi="CeraGR-Regular" w:cs="Cambria"/>
          <w:bCs/>
          <w:color w:val="auto"/>
          <w:sz w:val="22"/>
        </w:rPr>
        <w:t xml:space="preserve">, τα οποία υλοποιούνται κατά τις ώρες της </w:t>
      </w:r>
      <w:r w:rsidR="0018448F" w:rsidRPr="001C574C">
        <w:rPr>
          <w:rFonts w:ascii="CeraGR-Medium" w:hAnsi="CeraGR-Medium" w:cs="Cambria"/>
          <w:bCs/>
          <w:color w:val="auto"/>
          <w:sz w:val="22"/>
        </w:rPr>
        <w:t>Ζώνης Δημιουργικών Δραστηριοτήτων</w:t>
      </w:r>
      <w:r w:rsidR="0018448F" w:rsidRPr="001C574C">
        <w:rPr>
          <w:rFonts w:ascii="CeraGR-Regular" w:hAnsi="CeraGR-Regular" w:cs="Cambria"/>
          <w:bCs/>
          <w:color w:val="auto"/>
          <w:sz w:val="22"/>
        </w:rPr>
        <w:t>.</w:t>
      </w:r>
      <w:r w:rsidR="00A316E3" w:rsidRPr="001C574C">
        <w:rPr>
          <w:rFonts w:ascii="CeraGR-Regular" w:hAnsi="CeraGR-Regular" w:cs="Cambria"/>
          <w:bCs/>
          <w:color w:val="auto"/>
          <w:sz w:val="22"/>
        </w:rPr>
        <w:t xml:space="preserve"> Τα </w:t>
      </w:r>
      <w:r w:rsidR="00A316E3" w:rsidRPr="001C574C">
        <w:rPr>
          <w:rFonts w:ascii="CeraGR-Regular" w:hAnsi="CeraGR-Regular" w:cs="Cambria"/>
          <w:bCs/>
          <w:color w:val="auto"/>
          <w:sz w:val="22"/>
          <w:lang w:val="en-US"/>
        </w:rPr>
        <w:t>projects</w:t>
      </w:r>
      <w:r w:rsidR="00A316E3" w:rsidRPr="001C574C">
        <w:rPr>
          <w:rFonts w:ascii="CeraGR-Regular" w:hAnsi="CeraGR-Regular" w:cs="Cambria"/>
          <w:bCs/>
          <w:color w:val="auto"/>
          <w:sz w:val="22"/>
        </w:rPr>
        <w:t xml:space="preserve"> μπορούν να συνδέονται με τις επιστήμες, την τεχνολογία, τον πολιτισμό και τις τέχνες. Στο τέλος της σχολικής χρονιάς τα Σχέδια Δράσης μπορούν να παρουσιάζονται </w:t>
      </w:r>
      <w:r w:rsidR="00857D69" w:rsidRPr="001C574C">
        <w:rPr>
          <w:rFonts w:ascii="CeraGR-Regular" w:hAnsi="CeraGR-Regular" w:cs="Cambria"/>
          <w:bCs/>
          <w:color w:val="auto"/>
          <w:sz w:val="22"/>
        </w:rPr>
        <w:t>στις τοπικές κοινωνίες με ανοιχτές εκδηλώσεις.</w:t>
      </w:r>
    </w:p>
    <w:p w14:paraId="59D74886" w14:textId="77777777" w:rsidR="000516A9" w:rsidRPr="001C574C" w:rsidRDefault="000516A9" w:rsidP="00C81954">
      <w:pPr>
        <w:pStyle w:val="Default"/>
        <w:spacing w:line="276" w:lineRule="auto"/>
        <w:jc w:val="both"/>
        <w:rPr>
          <w:rFonts w:ascii="CeraGR-Regular" w:hAnsi="CeraGR-Regular" w:cstheme="majorHAnsi"/>
          <w:color w:val="auto"/>
          <w:sz w:val="22"/>
        </w:rPr>
      </w:pPr>
    </w:p>
    <w:p w14:paraId="49656C09" w14:textId="707A922F" w:rsidR="007C3FF2" w:rsidRPr="001C574C" w:rsidRDefault="00857D69" w:rsidP="00C81954">
      <w:pPr>
        <w:pStyle w:val="Default"/>
        <w:spacing w:line="276" w:lineRule="auto"/>
        <w:jc w:val="both"/>
        <w:rPr>
          <w:rFonts w:ascii="CeraGR-Regular" w:hAnsi="CeraGR-Regular" w:cstheme="majorHAnsi"/>
          <w:bCs/>
          <w:color w:val="auto"/>
          <w:sz w:val="22"/>
        </w:rPr>
      </w:pPr>
      <w:r w:rsidRPr="001C574C">
        <w:rPr>
          <w:rFonts w:ascii="CeraGR-Regular" w:hAnsi="CeraGR-Regular" w:cstheme="majorHAnsi"/>
          <w:color w:val="auto"/>
          <w:sz w:val="22"/>
        </w:rPr>
        <w:t>Βασικ</w:t>
      </w:r>
      <w:r w:rsidRPr="001C574C">
        <w:rPr>
          <w:rFonts w:ascii="CeraGR-Regular" w:hAnsi="CeraGR-Regular" w:cs="Cambria"/>
          <w:color w:val="auto"/>
          <w:sz w:val="22"/>
        </w:rPr>
        <w:t xml:space="preserve">ό μας μέλημα </w:t>
      </w:r>
      <w:r w:rsidR="0073520C" w:rsidRPr="001C574C">
        <w:rPr>
          <w:rFonts w:ascii="CeraGR-Regular" w:hAnsi="CeraGR-Regular" w:cs="Cambria"/>
          <w:color w:val="auto"/>
          <w:sz w:val="22"/>
        </w:rPr>
        <w:t>αποτελεί</w:t>
      </w:r>
      <w:r w:rsidRPr="001C574C">
        <w:rPr>
          <w:rFonts w:ascii="CeraGR-Regular" w:hAnsi="CeraGR-Regular" w:cs="Cambria"/>
          <w:color w:val="auto"/>
          <w:sz w:val="22"/>
        </w:rPr>
        <w:t xml:space="preserve"> ο εξοπλισμός των ΕΠΑΛ </w:t>
      </w:r>
      <w:r w:rsidR="001C55D2" w:rsidRPr="001C574C">
        <w:rPr>
          <w:rFonts w:ascii="CeraGR-Regular" w:hAnsi="CeraGR-Regular" w:cstheme="majorHAnsi"/>
          <w:color w:val="auto"/>
          <w:sz w:val="22"/>
        </w:rPr>
        <w:t xml:space="preserve">με </w:t>
      </w:r>
      <w:r w:rsidR="001C55D2" w:rsidRPr="001C574C">
        <w:rPr>
          <w:rFonts w:ascii="CeraGR-Medium" w:hAnsi="CeraGR-Medium" w:cstheme="majorHAnsi"/>
          <w:bCs/>
          <w:color w:val="auto"/>
          <w:sz w:val="22"/>
        </w:rPr>
        <w:t>υποδομές τηλεδιάσκεψης</w:t>
      </w:r>
      <w:r w:rsidRPr="001C574C">
        <w:rPr>
          <w:rFonts w:ascii="CeraGR-Regular" w:hAnsi="CeraGR-Regular" w:cstheme="majorHAnsi"/>
          <w:bCs/>
          <w:color w:val="auto"/>
          <w:sz w:val="22"/>
        </w:rPr>
        <w:t>,</w:t>
      </w:r>
      <w:r w:rsidR="007C3FF2" w:rsidRPr="001C574C">
        <w:rPr>
          <w:rFonts w:ascii="CeraGR-Regular" w:hAnsi="CeraGR-Regular" w:cstheme="majorHAnsi"/>
          <w:bCs/>
          <w:color w:val="auto"/>
          <w:sz w:val="22"/>
        </w:rPr>
        <w:t xml:space="preserve"> </w:t>
      </w:r>
      <w:r w:rsidR="0073520C" w:rsidRPr="001C574C">
        <w:rPr>
          <w:rFonts w:ascii="CeraGR-Regular" w:hAnsi="CeraGR-Regular" w:cs="Cambria"/>
          <w:bCs/>
          <w:color w:val="auto"/>
          <w:sz w:val="22"/>
        </w:rPr>
        <w:t>αξιοποιώντας</w:t>
      </w:r>
      <w:r w:rsidR="007C3FF2" w:rsidRPr="001C574C">
        <w:rPr>
          <w:rFonts w:ascii="CeraGR-Regular" w:hAnsi="CeraGR-Regular" w:cs="Cambria"/>
          <w:bCs/>
          <w:color w:val="auto"/>
          <w:sz w:val="22"/>
        </w:rPr>
        <w:t xml:space="preserve"> </w:t>
      </w:r>
      <w:r w:rsidR="0073520C" w:rsidRPr="001C574C">
        <w:rPr>
          <w:rFonts w:ascii="CeraGR-Regular" w:hAnsi="CeraGR-Regular" w:cs="Cambria"/>
          <w:bCs/>
          <w:color w:val="auto"/>
          <w:sz w:val="22"/>
        </w:rPr>
        <w:t>τις</w:t>
      </w:r>
      <w:r w:rsidR="007C3FF2" w:rsidRPr="001C574C">
        <w:rPr>
          <w:rFonts w:ascii="CeraGR-Regular" w:hAnsi="CeraGR-Regular" w:cs="Cambria"/>
          <w:bCs/>
          <w:color w:val="auto"/>
          <w:sz w:val="22"/>
        </w:rPr>
        <w:t xml:space="preserve"> δυνατότητες που παρέχουν οι νέες τεχνολογίες</w:t>
      </w:r>
      <w:r w:rsidR="00AC4C3A" w:rsidRPr="001C574C">
        <w:rPr>
          <w:rFonts w:ascii="CeraGR-Regular" w:hAnsi="CeraGR-Regular" w:cs="Cambria"/>
          <w:bCs/>
          <w:color w:val="auto"/>
          <w:sz w:val="22"/>
        </w:rPr>
        <w:t xml:space="preserve">, </w:t>
      </w:r>
      <w:r w:rsidR="007C3FF2" w:rsidRPr="001C574C">
        <w:rPr>
          <w:rFonts w:ascii="CeraGR-Regular" w:hAnsi="CeraGR-Regular" w:cstheme="majorHAnsi"/>
          <w:bCs/>
          <w:color w:val="auto"/>
          <w:sz w:val="22"/>
        </w:rPr>
        <w:t>διευκολ</w:t>
      </w:r>
      <w:r w:rsidR="007C3FF2" w:rsidRPr="001C574C">
        <w:rPr>
          <w:rFonts w:ascii="CeraGR-Regular" w:hAnsi="CeraGR-Regular" w:cs="Cambria"/>
          <w:bCs/>
          <w:color w:val="auto"/>
          <w:sz w:val="22"/>
        </w:rPr>
        <w:t>ύνοντας την ανταλλαγή πληροφοριών</w:t>
      </w:r>
      <w:r w:rsidR="00AC4C3A" w:rsidRPr="001C574C">
        <w:rPr>
          <w:rFonts w:ascii="CeraGR-Regular" w:hAnsi="CeraGR-Regular" w:cs="Cambria"/>
          <w:bCs/>
          <w:color w:val="auto"/>
          <w:sz w:val="22"/>
        </w:rPr>
        <w:t xml:space="preserve"> και </w:t>
      </w:r>
      <w:r w:rsidR="0073520C" w:rsidRPr="001C574C">
        <w:rPr>
          <w:rFonts w:ascii="CeraGR-Regular" w:hAnsi="CeraGR-Regular" w:cs="Cambria"/>
          <w:bCs/>
          <w:color w:val="auto"/>
          <w:sz w:val="22"/>
        </w:rPr>
        <w:t xml:space="preserve">των </w:t>
      </w:r>
      <w:r w:rsidR="00AC4C3A" w:rsidRPr="001C574C">
        <w:rPr>
          <w:rFonts w:ascii="CeraGR-Regular" w:hAnsi="CeraGR-Regular" w:cs="Cambria"/>
          <w:bCs/>
          <w:color w:val="auto"/>
          <w:sz w:val="22"/>
        </w:rPr>
        <w:t>καλών πρακτικών, καθώς και</w:t>
      </w:r>
      <w:r w:rsidR="007C3FF2" w:rsidRPr="001C574C">
        <w:rPr>
          <w:rFonts w:ascii="CeraGR-Regular" w:hAnsi="CeraGR-Regular" w:cs="Cambria"/>
          <w:bCs/>
          <w:color w:val="auto"/>
          <w:sz w:val="22"/>
        </w:rPr>
        <w:t xml:space="preserve"> </w:t>
      </w:r>
      <w:r w:rsidR="00AC4C3A" w:rsidRPr="001C574C">
        <w:rPr>
          <w:rFonts w:ascii="CeraGR-Regular" w:hAnsi="CeraGR-Regular" w:cs="Cambria"/>
          <w:bCs/>
          <w:color w:val="auto"/>
          <w:sz w:val="22"/>
        </w:rPr>
        <w:t xml:space="preserve">την ενημέρωση. Καμία σχολική μονάδα, κανείς εκπαιδευτικός και μαθητής δεν </w:t>
      </w:r>
      <w:r w:rsidR="0073520C" w:rsidRPr="001C574C">
        <w:rPr>
          <w:rFonts w:ascii="CeraGR-Regular" w:hAnsi="CeraGR-Regular" w:cs="Cambria"/>
          <w:bCs/>
          <w:color w:val="auto"/>
          <w:sz w:val="22"/>
        </w:rPr>
        <w:t xml:space="preserve">θα είναι </w:t>
      </w:r>
      <w:r w:rsidR="00AC4C3A" w:rsidRPr="001C574C">
        <w:rPr>
          <w:rFonts w:ascii="CeraGR-Regular" w:hAnsi="CeraGR-Regular" w:cs="Cambria"/>
          <w:bCs/>
          <w:color w:val="auto"/>
          <w:sz w:val="22"/>
        </w:rPr>
        <w:t>«μόνος» στον καθημερινό αγώνα</w:t>
      </w:r>
      <w:r w:rsidR="0073520C" w:rsidRPr="001C574C">
        <w:rPr>
          <w:rFonts w:ascii="CeraGR-Regular" w:hAnsi="CeraGR-Regular" w:cs="Cambria"/>
          <w:bCs/>
          <w:color w:val="auto"/>
          <w:sz w:val="22"/>
        </w:rPr>
        <w:t>, αλλά οργανικό και αναπόσπαστο κομμάτι της ευρύτερης σχολικής κοινότητας.</w:t>
      </w:r>
    </w:p>
    <w:p w14:paraId="183A45B8" w14:textId="77777777" w:rsidR="00BF1C72" w:rsidRPr="001C574C" w:rsidRDefault="00BF1C72" w:rsidP="00C81954">
      <w:pPr>
        <w:pStyle w:val="Default"/>
        <w:spacing w:line="276" w:lineRule="auto"/>
        <w:jc w:val="both"/>
        <w:rPr>
          <w:rFonts w:ascii="CeraGR-Regular" w:hAnsi="CeraGR-Regular" w:cstheme="majorHAnsi"/>
          <w:color w:val="auto"/>
          <w:sz w:val="22"/>
        </w:rPr>
      </w:pPr>
    </w:p>
    <w:p w14:paraId="06611019" w14:textId="678532E2" w:rsidR="001F01B7" w:rsidRPr="001C574C" w:rsidRDefault="00950C84" w:rsidP="000D2E9C">
      <w:pPr>
        <w:spacing w:line="276" w:lineRule="auto"/>
        <w:jc w:val="both"/>
        <w:rPr>
          <w:rFonts w:ascii="CeraGR-Regular" w:hAnsi="CeraGR-Regular" w:cstheme="majorHAnsi"/>
          <w:szCs w:val="24"/>
          <w:lang w:val="el-GR"/>
        </w:rPr>
      </w:pPr>
      <w:r w:rsidRPr="001C574C">
        <w:rPr>
          <w:rFonts w:ascii="CeraGR-Regular" w:hAnsi="CeraGR-Regular" w:cstheme="majorHAnsi"/>
          <w:szCs w:val="24"/>
          <w:lang w:val="el-GR"/>
        </w:rPr>
        <w:t xml:space="preserve">Η πιλοτική εφαρμογή του </w:t>
      </w:r>
      <w:r w:rsidR="001C7ED2" w:rsidRPr="001C574C">
        <w:rPr>
          <w:rFonts w:ascii="CeraGR-Regular" w:hAnsi="CeraGR-Regular" w:cstheme="majorHAnsi"/>
          <w:szCs w:val="24"/>
          <w:lang w:val="el-GR"/>
        </w:rPr>
        <w:t>ΜΝΑΕ</w:t>
      </w:r>
      <w:r w:rsidR="001F01B7" w:rsidRPr="001C574C">
        <w:rPr>
          <w:rFonts w:ascii="CeraGR-Regular" w:hAnsi="CeraGR-Regular" w:cstheme="majorHAnsi"/>
          <w:szCs w:val="24"/>
          <w:lang w:val="el-GR"/>
        </w:rPr>
        <w:t xml:space="preserve"> </w:t>
      </w:r>
      <w:r w:rsidR="00E43972" w:rsidRPr="001C574C">
        <w:rPr>
          <w:rFonts w:ascii="CeraGR-Regular" w:hAnsi="CeraGR-Regular" w:cstheme="majorHAnsi"/>
          <w:szCs w:val="24"/>
          <w:lang w:val="el-GR"/>
        </w:rPr>
        <w:t xml:space="preserve">είχε </w:t>
      </w:r>
      <w:r w:rsidR="001C7ED2" w:rsidRPr="001C574C">
        <w:rPr>
          <w:rFonts w:ascii="CeraGR-Regular" w:hAnsi="CeraGR-Regular" w:cstheme="majorHAnsi"/>
          <w:szCs w:val="24"/>
          <w:lang w:val="el-GR"/>
        </w:rPr>
        <w:t>ιδια</w:t>
      </w:r>
      <w:r w:rsidR="001C7ED2" w:rsidRPr="001C574C">
        <w:rPr>
          <w:rFonts w:ascii="CeraGR-Regular" w:hAnsi="CeraGR-Regular" w:cs="Cambria"/>
          <w:szCs w:val="24"/>
          <w:lang w:val="el-GR"/>
        </w:rPr>
        <w:t>ίτερα θετικά</w:t>
      </w:r>
      <w:r w:rsidR="00E43972" w:rsidRPr="001C574C">
        <w:rPr>
          <w:rFonts w:ascii="CeraGR-Regular" w:hAnsi="CeraGR-Regular" w:cstheme="majorHAnsi"/>
          <w:szCs w:val="24"/>
          <w:lang w:val="el-GR"/>
        </w:rPr>
        <w:t xml:space="preserve"> αποτελέσματα</w:t>
      </w:r>
      <w:r w:rsidR="00382F25" w:rsidRPr="001C574C">
        <w:rPr>
          <w:rFonts w:ascii="CeraGR-Regular" w:hAnsi="CeraGR-Regular" w:cstheme="majorHAnsi"/>
          <w:szCs w:val="24"/>
          <w:lang w:val="el-GR"/>
        </w:rPr>
        <w:t>, με τις</w:t>
      </w:r>
      <w:r w:rsidR="00D94545" w:rsidRPr="001C574C">
        <w:rPr>
          <w:rFonts w:ascii="CeraGR-Regular" w:hAnsi="CeraGR-Regular" w:cstheme="majorHAnsi"/>
          <w:szCs w:val="24"/>
          <w:lang w:val="el-GR"/>
        </w:rPr>
        <w:t xml:space="preserve"> συνεργασ</w:t>
      </w:r>
      <w:r w:rsidR="00D94545" w:rsidRPr="001C574C">
        <w:rPr>
          <w:rFonts w:ascii="CeraGR-Regular" w:hAnsi="CeraGR-Regular" w:cs="Cambria"/>
          <w:szCs w:val="24"/>
          <w:lang w:val="el-GR"/>
        </w:rPr>
        <w:t xml:space="preserve">ίες τόσο εντός, όσο και μεταξύ των σχολείων </w:t>
      </w:r>
      <w:r w:rsidR="00382F25" w:rsidRPr="001C574C">
        <w:rPr>
          <w:rFonts w:ascii="CeraGR-Regular" w:hAnsi="CeraGR-Regular" w:cs="Cambria"/>
          <w:szCs w:val="24"/>
          <w:lang w:val="el-GR"/>
        </w:rPr>
        <w:t>να αξιολογούνται</w:t>
      </w:r>
      <w:r w:rsidR="00AA7CAE" w:rsidRPr="001C574C">
        <w:rPr>
          <w:rFonts w:ascii="CeraGR-Regular" w:hAnsi="CeraGR-Regular" w:cs="Cambria"/>
          <w:szCs w:val="24"/>
          <w:lang w:val="el-GR"/>
        </w:rPr>
        <w:t xml:space="preserve"> </w:t>
      </w:r>
      <w:r w:rsidR="00382F25" w:rsidRPr="001C574C">
        <w:rPr>
          <w:rFonts w:ascii="CeraGR-Regular" w:hAnsi="CeraGR-Regular" w:cs="Cambria"/>
          <w:szCs w:val="24"/>
          <w:lang w:val="el-GR"/>
        </w:rPr>
        <w:t xml:space="preserve">ως </w:t>
      </w:r>
      <w:r w:rsidR="00AA7CAE" w:rsidRPr="001C574C">
        <w:rPr>
          <w:rFonts w:ascii="CeraGR-Regular" w:hAnsi="CeraGR-Regular" w:cs="Cambria"/>
          <w:szCs w:val="24"/>
          <w:lang w:val="el-GR"/>
        </w:rPr>
        <w:t xml:space="preserve">εφικτές, αποδοτικές, εκπαιδευτικά και κοινωνικά αναγκαίες. </w:t>
      </w:r>
      <w:r w:rsidR="00E43972" w:rsidRPr="001C574C">
        <w:rPr>
          <w:rFonts w:ascii="CeraGR-Regular" w:hAnsi="CeraGR-Regular" w:cstheme="majorHAnsi"/>
          <w:lang w:val="el-GR"/>
        </w:rPr>
        <w:t xml:space="preserve">Η εμπειρία των </w:t>
      </w:r>
      <w:r w:rsidR="00CE69BC" w:rsidRPr="001C574C">
        <w:rPr>
          <w:rFonts w:ascii="CeraGR-Regular" w:hAnsi="CeraGR-Regular" w:cstheme="majorHAnsi"/>
          <w:lang w:val="el-GR"/>
        </w:rPr>
        <w:t xml:space="preserve">εκπαιδευτικών των </w:t>
      </w:r>
      <w:r w:rsidR="008C5970" w:rsidRPr="001C574C">
        <w:rPr>
          <w:rFonts w:ascii="CeraGR-Regular" w:hAnsi="CeraGR-Regular" w:cstheme="majorHAnsi"/>
          <w:lang w:val="el-GR"/>
        </w:rPr>
        <w:t xml:space="preserve">9 </w:t>
      </w:r>
      <w:r w:rsidR="00E43972" w:rsidRPr="001C574C">
        <w:rPr>
          <w:rFonts w:ascii="CeraGR-Regular" w:hAnsi="CeraGR-Regular" w:cstheme="majorHAnsi"/>
          <w:lang w:val="el-GR"/>
        </w:rPr>
        <w:t xml:space="preserve">πιλοτικών </w:t>
      </w:r>
      <w:r w:rsidR="00CE69BC" w:rsidRPr="001C574C">
        <w:rPr>
          <w:rFonts w:ascii="CeraGR-Regular" w:hAnsi="CeraGR-Regular" w:cstheme="majorHAnsi"/>
          <w:lang w:val="el-GR"/>
        </w:rPr>
        <w:t>σχολείων θα</w:t>
      </w:r>
      <w:r w:rsidR="00E43972" w:rsidRPr="001C574C">
        <w:rPr>
          <w:rFonts w:ascii="CeraGR-Regular" w:hAnsi="CeraGR-Regular" w:cstheme="majorHAnsi"/>
          <w:lang w:val="el-GR"/>
        </w:rPr>
        <w:t xml:space="preserve"> αξιοποιηθεί ώστε το </w:t>
      </w:r>
      <w:r w:rsidR="008C5970" w:rsidRPr="001C574C">
        <w:rPr>
          <w:rFonts w:ascii="CeraGR-Regular" w:hAnsi="CeraGR-Regular" w:cstheme="majorHAnsi"/>
          <w:lang w:val="el-GR"/>
        </w:rPr>
        <w:t>Π</w:t>
      </w:r>
      <w:r w:rsidR="00E43972" w:rsidRPr="001C574C">
        <w:rPr>
          <w:rFonts w:ascii="CeraGR-Regular" w:hAnsi="CeraGR-Regular" w:cstheme="majorHAnsi"/>
          <w:lang w:val="el-GR"/>
        </w:rPr>
        <w:t xml:space="preserve">ρόγραμμα να μην περιοριστεί σε εγκυκλίους και οδηγίες. </w:t>
      </w:r>
      <w:r w:rsidR="000D2E9C" w:rsidRPr="001C574C">
        <w:rPr>
          <w:rFonts w:ascii="CeraGR-Regular" w:hAnsi="CeraGR-Regular" w:cstheme="majorHAnsi"/>
          <w:lang w:val="el-GR"/>
        </w:rPr>
        <w:t>Οι</w:t>
      </w:r>
      <w:r w:rsidR="00E43972" w:rsidRPr="001C574C">
        <w:rPr>
          <w:rFonts w:ascii="CeraGR-Regular" w:hAnsi="CeraGR-Regular" w:cstheme="majorHAnsi"/>
          <w:lang w:val="el-GR"/>
        </w:rPr>
        <w:t xml:space="preserve"> εκπαιδευτικοί </w:t>
      </w:r>
      <w:r w:rsidR="008C5970" w:rsidRPr="001C574C">
        <w:rPr>
          <w:rFonts w:ascii="CeraGR-Regular" w:hAnsi="CeraGR-Regular" w:cstheme="majorHAnsi"/>
          <w:lang w:val="el-GR"/>
        </w:rPr>
        <w:t>που αποκ</w:t>
      </w:r>
      <w:r w:rsidR="008C5970" w:rsidRPr="001C574C">
        <w:rPr>
          <w:rFonts w:ascii="CeraGR-Regular" w:hAnsi="CeraGR-Regular" w:cs="Cambria"/>
          <w:lang w:val="el-GR"/>
        </w:rPr>
        <w:t xml:space="preserve">όμισαν εμπειρίες το προηγούμενο σχολικό έτος, καλούνται να </w:t>
      </w:r>
      <w:r w:rsidR="00E43972" w:rsidRPr="001C574C">
        <w:rPr>
          <w:rFonts w:ascii="CeraGR-Regular" w:hAnsi="CeraGR-Regular" w:cstheme="majorHAnsi"/>
          <w:lang w:val="el-GR"/>
        </w:rPr>
        <w:t>διαδραματίσουν σημαντικό ρόλο στην υποστήριξη των υπόλοιπων σχολείων</w:t>
      </w:r>
      <w:r w:rsidR="008C5970" w:rsidRPr="001C574C">
        <w:rPr>
          <w:rFonts w:ascii="CeraGR-Regular" w:hAnsi="CeraGR-Regular" w:cstheme="majorHAnsi"/>
          <w:lang w:val="el-GR"/>
        </w:rPr>
        <w:t>.</w:t>
      </w:r>
    </w:p>
    <w:p w14:paraId="0C0DB47B" w14:textId="01563312" w:rsidR="003B72C1" w:rsidRPr="001C574C" w:rsidRDefault="00B552B5" w:rsidP="00C81954">
      <w:pPr>
        <w:pStyle w:val="Default"/>
        <w:spacing w:line="276" w:lineRule="auto"/>
        <w:jc w:val="both"/>
        <w:rPr>
          <w:rFonts w:ascii="CeraGR-Regular" w:hAnsi="CeraGR-Regular" w:cs="Cambria"/>
          <w:sz w:val="22"/>
        </w:rPr>
      </w:pPr>
      <w:r w:rsidRPr="001C574C">
        <w:rPr>
          <w:rFonts w:ascii="CeraGR-Regular" w:hAnsi="CeraGR-Regular" w:cstheme="majorHAnsi"/>
          <w:color w:val="auto"/>
          <w:sz w:val="22"/>
        </w:rPr>
        <w:t>Στο Υπουργε</w:t>
      </w:r>
      <w:r w:rsidRPr="001C574C">
        <w:rPr>
          <w:rFonts w:ascii="CeraGR-Regular" w:hAnsi="CeraGR-Regular" w:cs="Cambria"/>
          <w:color w:val="auto"/>
          <w:sz w:val="22"/>
        </w:rPr>
        <w:t xml:space="preserve">ίο είμαστε πεπεισμένοι πως τέτοιες παρεμβάσεις δεν μπορούν να </w:t>
      </w:r>
      <w:proofErr w:type="spellStart"/>
      <w:r w:rsidRPr="001C574C">
        <w:rPr>
          <w:rFonts w:ascii="CeraGR-Regular" w:hAnsi="CeraGR-Regular" w:cs="Cambria"/>
          <w:color w:val="auto"/>
          <w:sz w:val="22"/>
        </w:rPr>
        <w:t>παράξουν</w:t>
      </w:r>
      <w:proofErr w:type="spellEnd"/>
      <w:r w:rsidRPr="001C574C">
        <w:rPr>
          <w:rFonts w:ascii="CeraGR-Regular" w:hAnsi="CeraGR-Regular" w:cs="Cambria"/>
          <w:color w:val="auto"/>
          <w:sz w:val="22"/>
        </w:rPr>
        <w:t xml:space="preserve"> αποτελέσματα δίχως την ενεργό συμμετοχή και την ουσιαστική στήριξη της εκπαιδευτικής κοινότητας.</w:t>
      </w:r>
      <w:r w:rsidR="00B01824" w:rsidRPr="001C574C">
        <w:rPr>
          <w:rFonts w:ascii="CeraGR-Regular" w:hAnsi="CeraGR-Regular" w:cs="Cambria"/>
          <w:color w:val="auto"/>
          <w:sz w:val="22"/>
        </w:rPr>
        <w:t xml:space="preserve"> Για το λόγο αυτό, η δική σας συμμετοχή, </w:t>
      </w:r>
      <w:r w:rsidR="001C55D2" w:rsidRPr="001C574C">
        <w:rPr>
          <w:rFonts w:ascii="CeraGR-Regular" w:hAnsi="CeraGR-Regular" w:cstheme="majorHAnsi"/>
          <w:sz w:val="22"/>
        </w:rPr>
        <w:t xml:space="preserve">η αμοιβαία εμπιστοσύνη και η </w:t>
      </w:r>
      <w:r w:rsidR="004F3096" w:rsidRPr="001C574C">
        <w:rPr>
          <w:rFonts w:ascii="CeraGR-Regular" w:hAnsi="CeraGR-Regular" w:cstheme="majorHAnsi"/>
          <w:sz w:val="22"/>
        </w:rPr>
        <w:t>εμπλοκ</w:t>
      </w:r>
      <w:r w:rsidR="004F3096" w:rsidRPr="001C574C">
        <w:rPr>
          <w:rFonts w:ascii="CeraGR-Regular" w:hAnsi="CeraGR-Regular" w:cs="Cambria"/>
          <w:sz w:val="22"/>
        </w:rPr>
        <w:t>ή στη συλλογική αυτή προσπάθεια, αποτελούν τις βασικές προϋποθέσεις για την υποστήριξη και αναβάθμιση της Επαγγελματικής Εκπαίδευσης στη χώρα μας.</w:t>
      </w:r>
    </w:p>
    <w:p w14:paraId="7F42CD54" w14:textId="3FD5CBBE" w:rsidR="00CD5AF9" w:rsidRPr="001C574C" w:rsidRDefault="00CD5AF9" w:rsidP="00C81954">
      <w:pPr>
        <w:pStyle w:val="Default"/>
        <w:spacing w:line="276" w:lineRule="auto"/>
        <w:jc w:val="both"/>
        <w:rPr>
          <w:rFonts w:ascii="CeraGR-Regular" w:hAnsi="CeraGR-Regular" w:cs="Cambria"/>
          <w:sz w:val="22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5256"/>
      </w:tblGrid>
      <w:tr w:rsidR="003B72C1" w:rsidRPr="00CD1199" w14:paraId="61E6307D" w14:textId="77777777" w:rsidTr="003B72C1">
        <w:trPr>
          <w:jc w:val="center"/>
        </w:trPr>
        <w:tc>
          <w:tcPr>
            <w:tcW w:w="2393" w:type="pct"/>
          </w:tcPr>
          <w:p w14:paraId="6BC6CA13" w14:textId="77777777" w:rsidR="003B72C1" w:rsidRPr="001C574C" w:rsidRDefault="003B72C1" w:rsidP="00C81954">
            <w:pPr>
              <w:pStyle w:val="Default"/>
              <w:spacing w:line="276" w:lineRule="auto"/>
              <w:jc w:val="both"/>
              <w:rPr>
                <w:rFonts w:ascii="CeraGR-Regular" w:hAnsi="CeraGR-Regular" w:cstheme="majorHAnsi"/>
                <w:sz w:val="22"/>
              </w:rPr>
            </w:pPr>
          </w:p>
        </w:tc>
        <w:tc>
          <w:tcPr>
            <w:tcW w:w="2607" w:type="pct"/>
            <w:vAlign w:val="center"/>
          </w:tcPr>
          <w:p w14:paraId="368F97CA" w14:textId="07F612B1" w:rsidR="003B72C1" w:rsidRPr="001C574C" w:rsidRDefault="001C574C" w:rsidP="003B72C1">
            <w:pPr>
              <w:pStyle w:val="Default"/>
              <w:spacing w:line="276" w:lineRule="auto"/>
              <w:jc w:val="center"/>
              <w:rPr>
                <w:rFonts w:ascii="CeraGR-Regular" w:hAnsi="CeraGR-Regular" w:cs="Cambria"/>
                <w:sz w:val="22"/>
              </w:rPr>
            </w:pPr>
            <w:r w:rsidRPr="001C574C">
              <w:rPr>
                <w:rFonts w:ascii="CeraGR-Regular" w:hAnsi="CeraGR-Regular" w:cstheme="majorHAnsi"/>
                <w:noProof/>
                <w:sz w:val="22"/>
              </w:rPr>
              <w:drawing>
                <wp:anchor distT="0" distB="0" distL="114300" distR="114300" simplePos="0" relativeHeight="251662336" behindDoc="1" locked="0" layoutInCell="1" allowOverlap="1" wp14:anchorId="6228D3F4" wp14:editId="2BF1AC8F">
                  <wp:simplePos x="0" y="0"/>
                  <wp:positionH relativeFrom="column">
                    <wp:posOffset>1150620</wp:posOffset>
                  </wp:positionH>
                  <wp:positionV relativeFrom="paragraph">
                    <wp:posOffset>-142240</wp:posOffset>
                  </wp:positionV>
                  <wp:extent cx="967105" cy="1086485"/>
                  <wp:effectExtent l="0" t="0" r="4445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ign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105" cy="1086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B72C1" w:rsidRPr="001C574C">
              <w:rPr>
                <w:rFonts w:ascii="CeraGR-Regular" w:hAnsi="CeraGR-Regular" w:cstheme="majorHAnsi"/>
                <w:sz w:val="22"/>
              </w:rPr>
              <w:t>Μερ</w:t>
            </w:r>
            <w:r w:rsidR="003B72C1" w:rsidRPr="001C574C">
              <w:rPr>
                <w:rFonts w:ascii="CeraGR-Regular" w:hAnsi="CeraGR-Regular" w:cs="Cambria"/>
                <w:sz w:val="22"/>
              </w:rPr>
              <w:t>όπη Τζούφη</w:t>
            </w:r>
          </w:p>
          <w:p w14:paraId="61BA9814" w14:textId="7F0CCD16" w:rsidR="003B72C1" w:rsidRPr="001C574C" w:rsidRDefault="003B72C1" w:rsidP="003B72C1">
            <w:pPr>
              <w:pStyle w:val="Default"/>
              <w:spacing w:line="276" w:lineRule="auto"/>
              <w:jc w:val="center"/>
              <w:rPr>
                <w:rFonts w:ascii="CeraGR-Regular" w:hAnsi="CeraGR-Regular" w:cstheme="majorHAnsi"/>
                <w:sz w:val="22"/>
              </w:rPr>
            </w:pPr>
          </w:p>
          <w:p w14:paraId="166719E4" w14:textId="77777777" w:rsidR="003B72C1" w:rsidRPr="001C574C" w:rsidRDefault="003B72C1" w:rsidP="003B72C1">
            <w:pPr>
              <w:pStyle w:val="Default"/>
              <w:spacing w:line="276" w:lineRule="auto"/>
              <w:rPr>
                <w:rFonts w:ascii="CeraGR-Regular" w:hAnsi="CeraGR-Regular" w:cstheme="majorHAnsi"/>
                <w:sz w:val="22"/>
              </w:rPr>
            </w:pPr>
          </w:p>
          <w:p w14:paraId="444338C8" w14:textId="320D8AA9" w:rsidR="003B72C1" w:rsidRPr="001C574C" w:rsidRDefault="003B72C1" w:rsidP="003B72C1">
            <w:pPr>
              <w:pStyle w:val="Default"/>
              <w:spacing w:line="276" w:lineRule="auto"/>
              <w:jc w:val="center"/>
              <w:rPr>
                <w:rFonts w:ascii="CeraGR-Regular" w:hAnsi="CeraGR-Regular" w:cstheme="majorHAnsi"/>
                <w:sz w:val="22"/>
              </w:rPr>
            </w:pPr>
            <w:r w:rsidRPr="001C574C">
              <w:rPr>
                <w:rFonts w:ascii="CeraGR-Regular" w:hAnsi="CeraGR-Regular" w:cstheme="majorHAnsi"/>
                <w:sz w:val="22"/>
              </w:rPr>
              <w:t>Υφυπουργ</w:t>
            </w:r>
            <w:r w:rsidRPr="001C574C">
              <w:rPr>
                <w:rFonts w:ascii="CeraGR-Regular" w:hAnsi="CeraGR-Regular" w:cs="Cambria"/>
                <w:sz w:val="22"/>
              </w:rPr>
              <w:t>ός Παιδείας, Έρευνας &amp; Θρησκευμάτων</w:t>
            </w:r>
          </w:p>
        </w:tc>
      </w:tr>
    </w:tbl>
    <w:p w14:paraId="1E9A9A07" w14:textId="0F1E7A5B" w:rsidR="005705B5" w:rsidRPr="001C574C" w:rsidRDefault="00B552F0" w:rsidP="000516A9">
      <w:pPr>
        <w:pStyle w:val="Default"/>
        <w:jc w:val="both"/>
        <w:rPr>
          <w:rFonts w:ascii="CeraGR-Regular" w:hAnsi="CeraGR-Regular" w:cs="Cambria"/>
          <w:color w:val="auto"/>
          <w:sz w:val="20"/>
        </w:rPr>
      </w:pPr>
      <w:r w:rsidRPr="001C574C">
        <w:rPr>
          <w:rFonts w:ascii="CeraGR-Regular" w:hAnsi="CeraGR-Regular" w:cstheme="majorHAnsi"/>
          <w:color w:val="auto"/>
          <w:sz w:val="20"/>
        </w:rPr>
        <w:lastRenderedPageBreak/>
        <w:t>- Περισσ</w:t>
      </w:r>
      <w:r w:rsidRPr="001C574C">
        <w:rPr>
          <w:rFonts w:ascii="CeraGR-Regular" w:hAnsi="CeraGR-Regular" w:cs="Cambria"/>
          <w:color w:val="auto"/>
          <w:sz w:val="20"/>
        </w:rPr>
        <w:t>ότερες πληροφορίες:</w:t>
      </w:r>
    </w:p>
    <w:p w14:paraId="1F48B101" w14:textId="42BB32D4" w:rsidR="00B552F0" w:rsidRPr="001C574C" w:rsidRDefault="00B552F0" w:rsidP="000516A9">
      <w:pPr>
        <w:pStyle w:val="Default"/>
        <w:jc w:val="both"/>
        <w:rPr>
          <w:rFonts w:ascii="CeraGR-Regular" w:hAnsi="CeraGR-Regular" w:cstheme="majorHAnsi"/>
          <w:color w:val="auto"/>
          <w:sz w:val="20"/>
        </w:rPr>
      </w:pPr>
    </w:p>
    <w:p w14:paraId="2299C316" w14:textId="6BC15849" w:rsidR="00B552F0" w:rsidRPr="001C574C" w:rsidRDefault="00557F87" w:rsidP="0071756F">
      <w:pPr>
        <w:pStyle w:val="Default"/>
        <w:numPr>
          <w:ilvl w:val="0"/>
          <w:numId w:val="7"/>
        </w:numPr>
        <w:spacing w:line="276" w:lineRule="auto"/>
        <w:jc w:val="both"/>
        <w:rPr>
          <w:rFonts w:ascii="CeraGR-Regular" w:hAnsi="CeraGR-Regular" w:cstheme="majorHAnsi"/>
          <w:color w:val="auto"/>
          <w:sz w:val="20"/>
        </w:rPr>
      </w:pPr>
      <w:r w:rsidRPr="001C574C">
        <w:rPr>
          <w:rFonts w:ascii="CeraGR-Regular" w:hAnsi="CeraGR-Regular" w:cstheme="majorHAnsi"/>
          <w:color w:val="auto"/>
          <w:sz w:val="20"/>
          <w:lang w:val="en-US"/>
        </w:rPr>
        <w:t>Site</w:t>
      </w:r>
      <w:r w:rsidRPr="001C574C">
        <w:rPr>
          <w:rFonts w:ascii="CeraGR-Regular" w:hAnsi="CeraGR-Regular" w:cstheme="majorHAnsi"/>
          <w:color w:val="auto"/>
          <w:sz w:val="20"/>
        </w:rPr>
        <w:t xml:space="preserve"> του Υπουργε</w:t>
      </w:r>
      <w:r w:rsidRPr="001C574C">
        <w:rPr>
          <w:rFonts w:ascii="CeraGR-Regular" w:hAnsi="CeraGR-Regular" w:cs="Cambria"/>
          <w:color w:val="auto"/>
          <w:sz w:val="20"/>
        </w:rPr>
        <w:t xml:space="preserve">ίου Παιδείας, Έρευνας &amp; Θρησκευμάτων: </w:t>
      </w:r>
      <w:r w:rsidRPr="001C574C">
        <w:rPr>
          <w:rFonts w:ascii="CeraGR-Regular" w:hAnsi="CeraGR-Regular" w:cstheme="majorHAnsi"/>
          <w:color w:val="auto"/>
          <w:sz w:val="20"/>
          <w:lang w:val="en-US"/>
        </w:rPr>
        <w:t>www</w:t>
      </w:r>
      <w:r w:rsidRPr="001C574C">
        <w:rPr>
          <w:rFonts w:ascii="CeraGR-Regular" w:hAnsi="CeraGR-Regular" w:cstheme="majorHAnsi"/>
          <w:color w:val="auto"/>
          <w:sz w:val="20"/>
        </w:rPr>
        <w:t>.</w:t>
      </w:r>
      <w:r w:rsidRPr="001C574C">
        <w:rPr>
          <w:rFonts w:ascii="CeraGR-Regular" w:hAnsi="CeraGR-Regular" w:cstheme="majorHAnsi"/>
          <w:color w:val="auto"/>
          <w:sz w:val="20"/>
          <w:lang w:val="en-US"/>
        </w:rPr>
        <w:t>minedu</w:t>
      </w:r>
      <w:r w:rsidRPr="001C574C">
        <w:rPr>
          <w:rFonts w:ascii="CeraGR-Regular" w:hAnsi="CeraGR-Regular" w:cstheme="majorHAnsi"/>
          <w:color w:val="auto"/>
          <w:sz w:val="20"/>
        </w:rPr>
        <w:t>.</w:t>
      </w:r>
      <w:r w:rsidRPr="001C574C">
        <w:rPr>
          <w:rFonts w:ascii="CeraGR-Regular" w:hAnsi="CeraGR-Regular" w:cstheme="majorHAnsi"/>
          <w:color w:val="auto"/>
          <w:sz w:val="20"/>
          <w:lang w:val="en-US"/>
        </w:rPr>
        <w:t>gov</w:t>
      </w:r>
      <w:r w:rsidRPr="001C574C">
        <w:rPr>
          <w:rFonts w:ascii="CeraGR-Regular" w:hAnsi="CeraGR-Regular" w:cstheme="majorHAnsi"/>
          <w:color w:val="auto"/>
          <w:sz w:val="20"/>
        </w:rPr>
        <w:t>.</w:t>
      </w:r>
      <w:r w:rsidRPr="001C574C">
        <w:rPr>
          <w:rFonts w:ascii="CeraGR-Regular" w:hAnsi="CeraGR-Regular" w:cstheme="majorHAnsi"/>
          <w:color w:val="auto"/>
          <w:sz w:val="20"/>
          <w:lang w:val="en-US"/>
        </w:rPr>
        <w:t>gr</w:t>
      </w:r>
    </w:p>
    <w:p w14:paraId="7364D23E" w14:textId="2D1497EB" w:rsidR="00557F87" w:rsidRPr="001C574C" w:rsidRDefault="0071756F" w:rsidP="0071756F">
      <w:pPr>
        <w:pStyle w:val="Default"/>
        <w:numPr>
          <w:ilvl w:val="0"/>
          <w:numId w:val="7"/>
        </w:numPr>
        <w:spacing w:line="276" w:lineRule="auto"/>
        <w:jc w:val="both"/>
        <w:rPr>
          <w:rFonts w:ascii="CeraGR-Regular" w:hAnsi="CeraGR-Regular" w:cstheme="majorHAnsi"/>
          <w:color w:val="auto"/>
          <w:sz w:val="20"/>
        </w:rPr>
      </w:pPr>
      <w:r w:rsidRPr="001C574C">
        <w:rPr>
          <w:rFonts w:ascii="CeraGR-Regular" w:hAnsi="CeraGR-Regular" w:cstheme="majorHAnsi"/>
          <w:color w:val="auto"/>
          <w:sz w:val="20"/>
          <w:lang w:val="en-US"/>
        </w:rPr>
        <w:t>Blog</w:t>
      </w:r>
      <w:r w:rsidRPr="001C574C">
        <w:rPr>
          <w:rFonts w:ascii="CeraGR-Regular" w:hAnsi="CeraGR-Regular" w:cstheme="majorHAnsi"/>
          <w:color w:val="auto"/>
          <w:sz w:val="20"/>
        </w:rPr>
        <w:t xml:space="preserve"> του πιλοτικο</w:t>
      </w:r>
      <w:r w:rsidRPr="001C574C">
        <w:rPr>
          <w:rFonts w:ascii="CeraGR-Regular" w:hAnsi="CeraGR-Regular" w:cs="Cambria"/>
          <w:color w:val="auto"/>
          <w:sz w:val="20"/>
        </w:rPr>
        <w:t xml:space="preserve">ύ </w:t>
      </w:r>
      <w:r w:rsidRPr="001C574C">
        <w:rPr>
          <w:rFonts w:ascii="CeraGR-Regular" w:hAnsi="CeraGR-Regular" w:cstheme="majorHAnsi"/>
          <w:color w:val="auto"/>
          <w:sz w:val="20"/>
        </w:rPr>
        <w:t>ΜΝΑΕ: mnaepal.wordpress.com</w:t>
      </w:r>
    </w:p>
    <w:p w14:paraId="0A14D0DD" w14:textId="24CB8744" w:rsidR="0071756F" w:rsidRPr="001C574C" w:rsidRDefault="0071756F" w:rsidP="0071756F">
      <w:pPr>
        <w:pStyle w:val="Default"/>
        <w:numPr>
          <w:ilvl w:val="0"/>
          <w:numId w:val="7"/>
        </w:numPr>
        <w:spacing w:line="276" w:lineRule="auto"/>
        <w:jc w:val="both"/>
        <w:rPr>
          <w:rFonts w:ascii="CeraGR-Regular" w:hAnsi="CeraGR-Regular" w:cstheme="majorHAnsi"/>
          <w:color w:val="auto"/>
          <w:sz w:val="20"/>
        </w:rPr>
      </w:pPr>
      <w:r w:rsidRPr="001C574C">
        <w:rPr>
          <w:rFonts w:ascii="CeraGR-Regular" w:hAnsi="CeraGR-Regular" w:cstheme="majorHAnsi"/>
          <w:color w:val="auto"/>
          <w:sz w:val="20"/>
          <w:lang w:val="en-US"/>
        </w:rPr>
        <w:t>Fb</w:t>
      </w:r>
      <w:r w:rsidRPr="001C574C">
        <w:rPr>
          <w:rFonts w:ascii="CeraGR-Regular" w:hAnsi="CeraGR-Regular" w:cstheme="majorHAnsi"/>
          <w:color w:val="auto"/>
          <w:sz w:val="20"/>
        </w:rPr>
        <w:t xml:space="preserve"> </w:t>
      </w:r>
      <w:r w:rsidRPr="001C574C">
        <w:rPr>
          <w:rFonts w:ascii="CeraGR-Regular" w:hAnsi="CeraGR-Regular" w:cstheme="majorHAnsi"/>
          <w:color w:val="auto"/>
          <w:sz w:val="20"/>
          <w:lang w:val="en-US"/>
        </w:rPr>
        <w:t>Page</w:t>
      </w:r>
      <w:r w:rsidRPr="001C574C">
        <w:rPr>
          <w:rFonts w:ascii="CeraGR-Regular" w:hAnsi="CeraGR-Regular" w:cstheme="majorHAnsi"/>
          <w:color w:val="auto"/>
          <w:sz w:val="20"/>
        </w:rPr>
        <w:t xml:space="preserve"> “Επιλ</w:t>
      </w:r>
      <w:r w:rsidRPr="001C574C">
        <w:rPr>
          <w:rFonts w:ascii="CeraGR-Regular" w:hAnsi="CeraGR-Regular" w:cs="Cambria"/>
          <w:color w:val="auto"/>
          <w:sz w:val="20"/>
        </w:rPr>
        <w:t>έγω ΕΠΑΛ”: www.facebook.com/epilegoepal</w:t>
      </w:r>
    </w:p>
    <w:sectPr w:rsidR="0071756F" w:rsidRPr="001C574C" w:rsidSect="00B552B5">
      <w:headerReference w:type="default" r:id="rId9"/>
      <w:footerReference w:type="even" r:id="rId10"/>
      <w:footerReference w:type="default" r:id="rId11"/>
      <w:pgSz w:w="12240" w:h="15840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5BB20" w14:textId="77777777" w:rsidR="00E379DF" w:rsidRDefault="00E379DF" w:rsidP="00E24AD8">
      <w:pPr>
        <w:spacing w:after="0" w:line="240" w:lineRule="auto"/>
      </w:pPr>
      <w:r>
        <w:separator/>
      </w:r>
    </w:p>
  </w:endnote>
  <w:endnote w:type="continuationSeparator" w:id="0">
    <w:p w14:paraId="3C9184E2" w14:textId="77777777" w:rsidR="00E379DF" w:rsidRDefault="00E379DF" w:rsidP="00E24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eraGR-Regular">
    <w:panose1 w:val="00000500000000000000"/>
    <w:charset w:val="A1"/>
    <w:family w:val="modern"/>
    <w:notTrueType/>
    <w:pitch w:val="variable"/>
    <w:sig w:usb0="00000081" w:usb1="00000001" w:usb2="00000000" w:usb3="00000000" w:csb0="00000008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CeraGR-Medium">
    <w:panose1 w:val="00000600000000000000"/>
    <w:charset w:val="A1"/>
    <w:family w:val="modern"/>
    <w:notTrueType/>
    <w:pitch w:val="variable"/>
    <w:sig w:usb0="00000081" w:usb1="00000001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eraGR-Regular ☞">
    <w:altName w:val="Calibri"/>
    <w:panose1 w:val="00000000000000000000"/>
    <w:charset w:val="00"/>
    <w:family w:val="auto"/>
    <w:notTrueType/>
    <w:pitch w:val="variable"/>
    <w:sig w:usb0="00000083" w:usb1="00000001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48141797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04D2140" w14:textId="42C6E717" w:rsidR="00C004F8" w:rsidRDefault="00C004F8" w:rsidP="0068018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E3EBE1" w14:textId="77777777" w:rsidR="00C004F8" w:rsidRDefault="00C004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5721078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BE3812" w14:textId="77777777" w:rsidR="00C004F8" w:rsidRDefault="00C004F8" w:rsidP="0068018C">
        <w:pPr>
          <w:pStyle w:val="Footer"/>
          <w:framePr w:wrap="none" w:vAnchor="text" w:hAnchor="margin" w:xAlign="center" w:y="1"/>
          <w:rPr>
            <w:rStyle w:val="PageNumber"/>
          </w:rPr>
        </w:pPr>
      </w:p>
      <w:p w14:paraId="18DB6A42" w14:textId="0EC20ECB" w:rsidR="00C004F8" w:rsidRDefault="00C004F8" w:rsidP="00C004F8">
        <w:pPr>
          <w:pStyle w:val="Footer"/>
          <w:framePr w:wrap="none" w:vAnchor="text" w:hAnchor="margin" w:xAlign="center" w:y="1"/>
          <w:jc w:val="center"/>
          <w:rPr>
            <w:rStyle w:val="PageNumber"/>
          </w:rPr>
        </w:pPr>
        <w:r w:rsidRPr="00C004F8">
          <w:rPr>
            <w:rStyle w:val="PageNumber"/>
            <w:rFonts w:ascii="CeraGR-Regular ☞" w:hAnsi="CeraGR-Regular ☞"/>
            <w:sz w:val="20"/>
          </w:rPr>
          <w:fldChar w:fldCharType="begin"/>
        </w:r>
        <w:r w:rsidRPr="00C004F8">
          <w:rPr>
            <w:rStyle w:val="PageNumber"/>
            <w:rFonts w:ascii="CeraGR-Regular ☞" w:hAnsi="CeraGR-Regular ☞"/>
            <w:sz w:val="20"/>
          </w:rPr>
          <w:instrText xml:space="preserve"> PAGE </w:instrText>
        </w:r>
        <w:r w:rsidRPr="00C004F8">
          <w:rPr>
            <w:rStyle w:val="PageNumber"/>
            <w:rFonts w:ascii="CeraGR-Regular ☞" w:hAnsi="CeraGR-Regular ☞"/>
            <w:sz w:val="20"/>
          </w:rPr>
          <w:fldChar w:fldCharType="separate"/>
        </w:r>
        <w:r w:rsidRPr="00C004F8">
          <w:rPr>
            <w:rStyle w:val="PageNumber"/>
            <w:rFonts w:ascii="CeraGR-Regular ☞" w:hAnsi="CeraGR-Regular ☞"/>
            <w:noProof/>
            <w:sz w:val="20"/>
          </w:rPr>
          <w:t>1</w:t>
        </w:r>
        <w:r w:rsidRPr="00C004F8">
          <w:rPr>
            <w:rStyle w:val="PageNumber"/>
            <w:rFonts w:ascii="CeraGR-Regular ☞" w:hAnsi="CeraGR-Regular ☞"/>
            <w:sz w:val="20"/>
          </w:rPr>
          <w:fldChar w:fldCharType="end"/>
        </w:r>
      </w:p>
    </w:sdtContent>
  </w:sdt>
  <w:p w14:paraId="12A52620" w14:textId="4D0CD657" w:rsidR="005705B5" w:rsidRDefault="005705B5">
    <w:pPr>
      <w:pStyle w:val="Footer"/>
      <w:jc w:val="right"/>
    </w:pPr>
  </w:p>
  <w:p w14:paraId="64B45FE8" w14:textId="77777777" w:rsidR="005705B5" w:rsidRDefault="005705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DD852" w14:textId="77777777" w:rsidR="00E379DF" w:rsidRDefault="00E379DF" w:rsidP="00E24AD8">
      <w:pPr>
        <w:spacing w:after="0" w:line="240" w:lineRule="auto"/>
      </w:pPr>
      <w:r>
        <w:separator/>
      </w:r>
    </w:p>
  </w:footnote>
  <w:footnote w:type="continuationSeparator" w:id="0">
    <w:p w14:paraId="27ACF8A0" w14:textId="77777777" w:rsidR="00E379DF" w:rsidRDefault="00E379DF" w:rsidP="00E24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F5F49" w14:textId="799BE9BB" w:rsidR="0053572F" w:rsidRDefault="0053572F" w:rsidP="000A6215">
    <w:pPr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noProof/>
      </w:rPr>
      <w:drawing>
        <wp:inline distT="0" distB="0" distL="0" distR="0" wp14:anchorId="647FEA69" wp14:editId="37E99A7B">
          <wp:extent cx="602604" cy="441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pal400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14380" r="9456" b="13780"/>
                  <a:stretch/>
                </pic:blipFill>
                <pic:spPr bwMode="auto">
                  <a:xfrm>
                    <a:off x="0" y="0"/>
                    <a:ext cx="646053" cy="473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A6215" w:rsidRPr="000A6215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="000A6215" w:rsidRPr="000A6215">
      <w:rPr>
        <w:rFonts w:ascii="Times New Roman" w:eastAsia="Times New Roman" w:hAnsi="Times New Roman" w:cs="Times New Roman"/>
        <w:sz w:val="24"/>
        <w:szCs w:val="24"/>
      </w:rPr>
      <w:instrText xml:space="preserve"> INCLUDEPICTURE "/var/folders/7k/hxd75kyj4mn5lbhv_qnj841r0000gn/T/com.microsoft.Word/WebArchiveCopyPasteTempFiles/epal_nea_arxh.jpg" \* MERGEFORMATINET </w:instrText>
    </w:r>
    <w:r w:rsidR="000A6215" w:rsidRPr="000A6215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0A6215" w:rsidRPr="000A6215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7A0DFD94" wp14:editId="7678E2E5">
          <wp:extent cx="617808" cy="449445"/>
          <wp:effectExtent l="0" t="0" r="0" b="0"/>
          <wp:docPr id="2" name="Picture 1" descr="Image result for μναε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μναε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08" cy="44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A6215" w:rsidRPr="000A6215">
      <w:rPr>
        <w:rFonts w:ascii="Times New Roman" w:eastAsia="Times New Roman" w:hAnsi="Times New Roman" w:cs="Times New Roman"/>
        <w:sz w:val="24"/>
        <w:szCs w:val="24"/>
      </w:rPr>
      <w:fldChar w:fldCharType="end"/>
    </w:r>
    <w:r w:rsidR="000A6215" w:rsidRPr="000A6215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="000A6215" w:rsidRPr="000A6215">
      <w:rPr>
        <w:rFonts w:ascii="Times New Roman" w:eastAsia="Times New Roman" w:hAnsi="Times New Roman" w:cs="Times New Roman"/>
        <w:sz w:val="24"/>
        <w:szCs w:val="24"/>
      </w:rPr>
      <w:instrText xml:space="preserve"> INCLUDEPICTURE "/var/folders/7k/hxd75kyj4mn5lbhv_qnj841r0000gn/T/com.microsoft.Word/WebArchiveCopyPasteTempFiles/b14cb3c41ca4df0711f960932624cf73_XL.jpg?t=-62169984000" \* MERGEFORMATINET </w:instrText>
    </w:r>
    <w:r w:rsidR="000A6215" w:rsidRPr="000A6215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0A6215" w:rsidRPr="000A6215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763BDDEF" wp14:editId="080E98BC">
          <wp:extent cx="935386" cy="428851"/>
          <wp:effectExtent l="0" t="0" r="0" b="0"/>
          <wp:docPr id="3" name="Picture 4" descr="Image result for τάξη μαθητείας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e result for τάξη μαθητείας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86" cy="428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A6215" w:rsidRPr="000A6215">
      <w:rPr>
        <w:rFonts w:ascii="Times New Roman" w:eastAsia="Times New Roman" w:hAnsi="Times New Roman" w:cs="Times New Roman"/>
        <w:sz w:val="24"/>
        <w:szCs w:val="24"/>
      </w:rPr>
      <w:fldChar w:fldCharType="end"/>
    </w:r>
  </w:p>
  <w:p w14:paraId="6D629E52" w14:textId="77777777" w:rsidR="00975BAE" w:rsidRPr="000A6215" w:rsidRDefault="00975BAE" w:rsidP="000A6215">
    <w:pPr>
      <w:jc w:val="right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A3CC3"/>
    <w:multiLevelType w:val="hybridMultilevel"/>
    <w:tmpl w:val="7FE8536A"/>
    <w:lvl w:ilvl="0" w:tplc="6DEA2E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651E3"/>
    <w:multiLevelType w:val="multilevel"/>
    <w:tmpl w:val="615453D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1038F3"/>
    <w:multiLevelType w:val="hybridMultilevel"/>
    <w:tmpl w:val="E91C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677E3"/>
    <w:multiLevelType w:val="hybridMultilevel"/>
    <w:tmpl w:val="244AA6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52C62"/>
    <w:multiLevelType w:val="multilevel"/>
    <w:tmpl w:val="B5FC0AC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047A7D"/>
    <w:multiLevelType w:val="hybridMultilevel"/>
    <w:tmpl w:val="2F2870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949C2"/>
    <w:multiLevelType w:val="multilevel"/>
    <w:tmpl w:val="D59EC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77"/>
    <w:rsid w:val="0002627E"/>
    <w:rsid w:val="000326CC"/>
    <w:rsid w:val="000516A9"/>
    <w:rsid w:val="00095449"/>
    <w:rsid w:val="000966C3"/>
    <w:rsid w:val="000A52CF"/>
    <w:rsid w:val="000A6215"/>
    <w:rsid w:val="000B7D82"/>
    <w:rsid w:val="000D2E9C"/>
    <w:rsid w:val="000F7CC7"/>
    <w:rsid w:val="00115A3E"/>
    <w:rsid w:val="0011747F"/>
    <w:rsid w:val="0018448F"/>
    <w:rsid w:val="001A3E5E"/>
    <w:rsid w:val="001C55D2"/>
    <w:rsid w:val="001C574C"/>
    <w:rsid w:val="001C7ED2"/>
    <w:rsid w:val="001E01CC"/>
    <w:rsid w:val="001F01B7"/>
    <w:rsid w:val="001F1750"/>
    <w:rsid w:val="001F5D33"/>
    <w:rsid w:val="00230433"/>
    <w:rsid w:val="00261912"/>
    <w:rsid w:val="002806A2"/>
    <w:rsid w:val="00283A90"/>
    <w:rsid w:val="00287940"/>
    <w:rsid w:val="00291663"/>
    <w:rsid w:val="002D6A44"/>
    <w:rsid w:val="002E2512"/>
    <w:rsid w:val="002F343D"/>
    <w:rsid w:val="002F38ED"/>
    <w:rsid w:val="002F3F71"/>
    <w:rsid w:val="00312293"/>
    <w:rsid w:val="00345059"/>
    <w:rsid w:val="00352877"/>
    <w:rsid w:val="00382F25"/>
    <w:rsid w:val="00396ED5"/>
    <w:rsid w:val="003A31EC"/>
    <w:rsid w:val="003A5899"/>
    <w:rsid w:val="003B72C1"/>
    <w:rsid w:val="003D65E0"/>
    <w:rsid w:val="003E55A0"/>
    <w:rsid w:val="003E62A7"/>
    <w:rsid w:val="003F43CD"/>
    <w:rsid w:val="003F68FE"/>
    <w:rsid w:val="00402266"/>
    <w:rsid w:val="004278A0"/>
    <w:rsid w:val="00434FBB"/>
    <w:rsid w:val="004527E4"/>
    <w:rsid w:val="004644A8"/>
    <w:rsid w:val="00481364"/>
    <w:rsid w:val="00483DF7"/>
    <w:rsid w:val="00487728"/>
    <w:rsid w:val="004A25A3"/>
    <w:rsid w:val="004A535D"/>
    <w:rsid w:val="004A77DD"/>
    <w:rsid w:val="004E57F5"/>
    <w:rsid w:val="004F3096"/>
    <w:rsid w:val="00507F91"/>
    <w:rsid w:val="005112A7"/>
    <w:rsid w:val="0053572F"/>
    <w:rsid w:val="00540B68"/>
    <w:rsid w:val="005473D8"/>
    <w:rsid w:val="005503BA"/>
    <w:rsid w:val="0055540F"/>
    <w:rsid w:val="00557F87"/>
    <w:rsid w:val="005705B5"/>
    <w:rsid w:val="00570C62"/>
    <w:rsid w:val="00574F33"/>
    <w:rsid w:val="005B5D36"/>
    <w:rsid w:val="005D428C"/>
    <w:rsid w:val="005E6C0B"/>
    <w:rsid w:val="005F5395"/>
    <w:rsid w:val="00605CD9"/>
    <w:rsid w:val="00612298"/>
    <w:rsid w:val="00621A15"/>
    <w:rsid w:val="00643797"/>
    <w:rsid w:val="00654983"/>
    <w:rsid w:val="006558A5"/>
    <w:rsid w:val="00671D4E"/>
    <w:rsid w:val="006C2D30"/>
    <w:rsid w:val="00700F4B"/>
    <w:rsid w:val="0070353C"/>
    <w:rsid w:val="0071756F"/>
    <w:rsid w:val="0073520C"/>
    <w:rsid w:val="007857F2"/>
    <w:rsid w:val="007C3FF2"/>
    <w:rsid w:val="007D589E"/>
    <w:rsid w:val="007F00E1"/>
    <w:rsid w:val="00800321"/>
    <w:rsid w:val="008501F9"/>
    <w:rsid w:val="00850279"/>
    <w:rsid w:val="0085583C"/>
    <w:rsid w:val="00857D69"/>
    <w:rsid w:val="00862C1D"/>
    <w:rsid w:val="00863F69"/>
    <w:rsid w:val="00890EA6"/>
    <w:rsid w:val="008A0E77"/>
    <w:rsid w:val="008C2177"/>
    <w:rsid w:val="008C5970"/>
    <w:rsid w:val="009027A2"/>
    <w:rsid w:val="009341F2"/>
    <w:rsid w:val="00950C84"/>
    <w:rsid w:val="00975BAE"/>
    <w:rsid w:val="00976F5A"/>
    <w:rsid w:val="009F1A0C"/>
    <w:rsid w:val="00A06969"/>
    <w:rsid w:val="00A107B2"/>
    <w:rsid w:val="00A235DA"/>
    <w:rsid w:val="00A316E3"/>
    <w:rsid w:val="00A65E30"/>
    <w:rsid w:val="00AA7CAE"/>
    <w:rsid w:val="00AC4C3A"/>
    <w:rsid w:val="00B01824"/>
    <w:rsid w:val="00B124D9"/>
    <w:rsid w:val="00B21D93"/>
    <w:rsid w:val="00B356F6"/>
    <w:rsid w:val="00B552B5"/>
    <w:rsid w:val="00B552F0"/>
    <w:rsid w:val="00B62CD0"/>
    <w:rsid w:val="00B76B0E"/>
    <w:rsid w:val="00BD7097"/>
    <w:rsid w:val="00BF0A81"/>
    <w:rsid w:val="00BF0BEB"/>
    <w:rsid w:val="00BF1C72"/>
    <w:rsid w:val="00BF4538"/>
    <w:rsid w:val="00C004F8"/>
    <w:rsid w:val="00C059F8"/>
    <w:rsid w:val="00C122EC"/>
    <w:rsid w:val="00C428AE"/>
    <w:rsid w:val="00C42D55"/>
    <w:rsid w:val="00C57C83"/>
    <w:rsid w:val="00C81954"/>
    <w:rsid w:val="00C82F31"/>
    <w:rsid w:val="00C91595"/>
    <w:rsid w:val="00CD1199"/>
    <w:rsid w:val="00CD4F23"/>
    <w:rsid w:val="00CD5AF9"/>
    <w:rsid w:val="00CE63F9"/>
    <w:rsid w:val="00CE69BC"/>
    <w:rsid w:val="00CF78B0"/>
    <w:rsid w:val="00D13AA2"/>
    <w:rsid w:val="00D3011F"/>
    <w:rsid w:val="00D94545"/>
    <w:rsid w:val="00DB53C2"/>
    <w:rsid w:val="00DE0F2D"/>
    <w:rsid w:val="00DE7B8B"/>
    <w:rsid w:val="00E20DAB"/>
    <w:rsid w:val="00E24AD8"/>
    <w:rsid w:val="00E30F19"/>
    <w:rsid w:val="00E3317C"/>
    <w:rsid w:val="00E379DF"/>
    <w:rsid w:val="00E43972"/>
    <w:rsid w:val="00E44B43"/>
    <w:rsid w:val="00E80EFA"/>
    <w:rsid w:val="00EC3B2A"/>
    <w:rsid w:val="00F224BC"/>
    <w:rsid w:val="00F3043F"/>
    <w:rsid w:val="00F364D2"/>
    <w:rsid w:val="00F67D24"/>
    <w:rsid w:val="00F8741F"/>
    <w:rsid w:val="00FC00E4"/>
    <w:rsid w:val="00FD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7FE08C"/>
  <w15:docId w15:val="{56658BF1-1E8B-F944-B5AB-4D25EE9D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37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4AD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AD8"/>
  </w:style>
  <w:style w:type="paragraph" w:styleId="Footer">
    <w:name w:val="footer"/>
    <w:basedOn w:val="Normal"/>
    <w:link w:val="FooterChar"/>
    <w:uiPriority w:val="99"/>
    <w:unhideWhenUsed/>
    <w:rsid w:val="00E24AD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AD8"/>
  </w:style>
  <w:style w:type="paragraph" w:customStyle="1" w:styleId="Default">
    <w:name w:val="Default"/>
    <w:rsid w:val="005705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character" w:customStyle="1" w:styleId="ListParagraphChar">
    <w:name w:val="List Paragraph Char"/>
    <w:link w:val="ListParagraph"/>
    <w:uiPriority w:val="34"/>
    <w:locked/>
    <w:rsid w:val="001C55D2"/>
    <w:rPr>
      <w:lang w:val="el-GR"/>
    </w:rPr>
  </w:style>
  <w:style w:type="paragraph" w:styleId="ListParagraph">
    <w:name w:val="List Paragraph"/>
    <w:basedOn w:val="Normal"/>
    <w:link w:val="ListParagraphChar"/>
    <w:uiPriority w:val="34"/>
    <w:qFormat/>
    <w:rsid w:val="001C55D2"/>
    <w:pPr>
      <w:spacing w:line="256" w:lineRule="auto"/>
      <w:ind w:left="720"/>
      <w:contextualSpacing/>
    </w:pPr>
    <w:rPr>
      <w:lang w:val="el-GR"/>
    </w:rPr>
  </w:style>
  <w:style w:type="paragraph" w:customStyle="1" w:styleId="rtejustify">
    <w:name w:val="rtejustify"/>
    <w:basedOn w:val="Normal"/>
    <w:rsid w:val="00E43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NormalWeb">
    <w:name w:val="Normal (Web)"/>
    <w:basedOn w:val="Normal"/>
    <w:uiPriority w:val="99"/>
    <w:semiHidden/>
    <w:unhideWhenUsed/>
    <w:rsid w:val="00E43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E4397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43972"/>
    <w:rPr>
      <w:i/>
      <w:iCs/>
    </w:rPr>
  </w:style>
  <w:style w:type="character" w:styleId="PageNumber">
    <w:name w:val="page number"/>
    <w:basedOn w:val="DefaultParagraphFont"/>
    <w:uiPriority w:val="99"/>
    <w:semiHidden/>
    <w:unhideWhenUsed/>
    <w:rsid w:val="00C004F8"/>
  </w:style>
  <w:style w:type="table" w:styleId="TableGrid">
    <w:name w:val="Table Grid"/>
    <w:basedOn w:val="TableNormal"/>
    <w:uiPriority w:val="39"/>
    <w:unhideWhenUsed/>
    <w:rsid w:val="003B7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52F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2F0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57F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3765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ATHANASIOS KONTAXIS</dc:creator>
  <cp:lastModifiedBy>Meropi</cp:lastModifiedBy>
  <cp:revision>3</cp:revision>
  <cp:lastPrinted>2018-10-16T18:56:00Z</cp:lastPrinted>
  <dcterms:created xsi:type="dcterms:W3CDTF">2018-10-22T10:57:00Z</dcterms:created>
  <dcterms:modified xsi:type="dcterms:W3CDTF">2018-10-22T11:01:00Z</dcterms:modified>
</cp:coreProperties>
</file>