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1154" w14:textId="09024008" w:rsidR="008A4F77" w:rsidRDefault="008A4F77" w:rsidP="004054AD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E13A85" wp14:editId="26864B44">
            <wp:extent cx="1406525" cy="2108930"/>
            <wp:effectExtent l="0" t="0" r="317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77" cy="213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1E1C" w14:textId="77777777" w:rsidR="008A4F77" w:rsidRPr="00842715" w:rsidRDefault="003C1419" w:rsidP="008A4F7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</w:rPr>
      </w:pPr>
      <w:r w:rsidRPr="00842715">
        <w:rPr>
          <w:rFonts w:ascii="Arial" w:hAnsi="Arial" w:cs="Arial"/>
          <w:b/>
          <w:bCs/>
        </w:rPr>
        <w:t>St</w:t>
      </w:r>
      <w:r w:rsidR="000D7E0C" w:rsidRPr="00842715">
        <w:rPr>
          <w:rFonts w:ascii="Arial" w:hAnsi="Arial" w:cs="Arial"/>
          <w:b/>
          <w:bCs/>
        </w:rPr>
        <w:t xml:space="preserve">atement from the </w:t>
      </w:r>
      <w:r w:rsidR="004054AD" w:rsidRPr="00842715">
        <w:rPr>
          <w:rFonts w:ascii="Arial" w:hAnsi="Arial" w:cs="Arial"/>
          <w:b/>
          <w:bCs/>
        </w:rPr>
        <w:t xml:space="preserve">President </w:t>
      </w:r>
      <w:r w:rsidR="000D7E0C" w:rsidRPr="00842715">
        <w:rPr>
          <w:rFonts w:ascii="Arial" w:hAnsi="Arial" w:cs="Arial"/>
          <w:b/>
          <w:bCs/>
        </w:rPr>
        <w:t xml:space="preserve">of </w:t>
      </w:r>
      <w:r w:rsidR="0083112F" w:rsidRPr="00842715">
        <w:rPr>
          <w:rFonts w:ascii="Arial" w:hAnsi="Arial" w:cs="Arial"/>
          <w:b/>
          <w:bCs/>
        </w:rPr>
        <w:t xml:space="preserve">the Federal Republic of </w:t>
      </w:r>
      <w:r w:rsidR="000D7E0C" w:rsidRPr="00842715">
        <w:rPr>
          <w:rFonts w:ascii="Arial" w:hAnsi="Arial" w:cs="Arial"/>
          <w:b/>
          <w:bCs/>
        </w:rPr>
        <w:t xml:space="preserve">Austria, </w:t>
      </w:r>
      <w:r w:rsidRPr="00842715">
        <w:rPr>
          <w:rFonts w:ascii="Arial" w:hAnsi="Arial" w:cs="Arial"/>
          <w:b/>
          <w:bCs/>
        </w:rPr>
        <w:t xml:space="preserve">Alexander </w:t>
      </w:r>
      <w:r w:rsidR="008A4F77" w:rsidRPr="00842715">
        <w:rPr>
          <w:rFonts w:ascii="Arial" w:hAnsi="Arial" w:cs="Arial"/>
          <w:b/>
          <w:bCs/>
        </w:rPr>
        <w:t>V</w:t>
      </w:r>
      <w:r w:rsidRPr="00842715">
        <w:rPr>
          <w:rFonts w:ascii="Arial" w:hAnsi="Arial" w:cs="Arial"/>
          <w:b/>
          <w:bCs/>
        </w:rPr>
        <w:t xml:space="preserve">an der </w:t>
      </w:r>
      <w:proofErr w:type="spellStart"/>
      <w:r w:rsidRPr="00842715">
        <w:rPr>
          <w:rFonts w:ascii="Arial" w:hAnsi="Arial" w:cs="Arial"/>
          <w:b/>
          <w:bCs/>
        </w:rPr>
        <w:t>Bellen</w:t>
      </w:r>
      <w:proofErr w:type="spellEnd"/>
      <w:r w:rsidR="000D7E0C" w:rsidRPr="00842715">
        <w:rPr>
          <w:rFonts w:ascii="Arial" w:hAnsi="Arial" w:cs="Arial"/>
          <w:b/>
          <w:bCs/>
        </w:rPr>
        <w:t xml:space="preserve">, </w:t>
      </w:r>
    </w:p>
    <w:p w14:paraId="5C597A66" w14:textId="77777777" w:rsidR="008A4F77" w:rsidRPr="00842715" w:rsidRDefault="003C1419" w:rsidP="008A4F7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</w:rPr>
      </w:pPr>
      <w:proofErr w:type="gramStart"/>
      <w:r w:rsidRPr="00842715">
        <w:rPr>
          <w:rFonts w:ascii="Arial" w:hAnsi="Arial" w:cs="Arial"/>
          <w:b/>
          <w:bCs/>
        </w:rPr>
        <w:t>on the occasion of</w:t>
      </w:r>
      <w:proofErr w:type="gramEnd"/>
      <w:r w:rsidRPr="00842715">
        <w:rPr>
          <w:rFonts w:ascii="Arial" w:hAnsi="Arial" w:cs="Arial"/>
          <w:b/>
          <w:bCs/>
        </w:rPr>
        <w:t xml:space="preserve"> the European Day of Languages, </w:t>
      </w:r>
    </w:p>
    <w:p w14:paraId="19D4222A" w14:textId="3F87EB45" w:rsidR="003C1419" w:rsidRPr="00842715" w:rsidRDefault="003C1419" w:rsidP="008A4F7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</w:rPr>
      </w:pPr>
      <w:r w:rsidRPr="00842715">
        <w:rPr>
          <w:rFonts w:ascii="Arial" w:hAnsi="Arial" w:cs="Arial"/>
          <w:b/>
          <w:bCs/>
        </w:rPr>
        <w:t>26</w:t>
      </w:r>
      <w:r w:rsidRPr="00842715">
        <w:rPr>
          <w:rFonts w:ascii="Arial" w:hAnsi="Arial" w:cs="Arial"/>
          <w:b/>
          <w:bCs/>
          <w:vertAlign w:val="superscript"/>
        </w:rPr>
        <w:t>th</w:t>
      </w:r>
      <w:r w:rsidRPr="00842715">
        <w:rPr>
          <w:rFonts w:ascii="Arial" w:hAnsi="Arial" w:cs="Arial"/>
          <w:b/>
          <w:bCs/>
        </w:rPr>
        <w:t xml:space="preserve"> September 2019</w:t>
      </w:r>
    </w:p>
    <w:p w14:paraId="6B0B9FFA" w14:textId="77777777" w:rsidR="000D7E0C" w:rsidRPr="008A4F77" w:rsidRDefault="000D7E0C" w:rsidP="004054AD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6C25603" w14:textId="48D3F7F4" w:rsidR="003C1419" w:rsidRPr="008A4F77" w:rsidRDefault="000D7E0C" w:rsidP="003C1419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O</w:t>
      </w:r>
      <w:r w:rsidR="003C1419" w:rsidRPr="008A4F77">
        <w:rPr>
          <w:rFonts w:ascii="Arial" w:hAnsi="Arial" w:cs="Arial"/>
        </w:rPr>
        <w:t>pen</w:t>
      </w:r>
      <w:r w:rsidRPr="008A4F77">
        <w:rPr>
          <w:rFonts w:ascii="Arial" w:hAnsi="Arial" w:cs="Arial"/>
        </w:rPr>
        <w:t xml:space="preserve">ness, tolerance and rejection of hate at all levels of society </w:t>
      </w:r>
      <w:r w:rsidR="003C1419" w:rsidRPr="008A4F77">
        <w:rPr>
          <w:rFonts w:ascii="Arial" w:hAnsi="Arial" w:cs="Arial"/>
        </w:rPr>
        <w:t>are key indicators of a strong</w:t>
      </w:r>
      <w:r w:rsidR="000C4C68" w:rsidRPr="008A4F77">
        <w:rPr>
          <w:rFonts w:ascii="Arial" w:hAnsi="Arial" w:cs="Arial"/>
        </w:rPr>
        <w:t>, value-conscious and successful</w:t>
      </w:r>
      <w:r w:rsidR="003C1419" w:rsidRPr="008A4F77">
        <w:rPr>
          <w:rFonts w:ascii="Arial" w:hAnsi="Arial" w:cs="Arial"/>
        </w:rPr>
        <w:t xml:space="preserve"> Europe. </w:t>
      </w:r>
    </w:p>
    <w:p w14:paraId="50789B9E" w14:textId="6DDE977A" w:rsidR="000539C2" w:rsidRPr="008A4F77" w:rsidRDefault="000539C2" w:rsidP="000539C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At the initiative of the Council of Europe,</w:t>
      </w:r>
      <w:r w:rsidR="006706F6" w:rsidRPr="008A4F77">
        <w:rPr>
          <w:rFonts w:ascii="Arial" w:hAnsi="Arial" w:cs="Arial"/>
        </w:rPr>
        <w:t xml:space="preserve"> the European Day of Languages (EDL)</w:t>
      </w:r>
      <w:r w:rsidRPr="008A4F77">
        <w:rPr>
          <w:rFonts w:ascii="Arial" w:hAnsi="Arial" w:cs="Arial"/>
        </w:rPr>
        <w:t xml:space="preserve"> has been celebrat</w:t>
      </w:r>
      <w:r w:rsidR="00A54056" w:rsidRPr="008A4F77">
        <w:rPr>
          <w:rFonts w:ascii="Arial" w:hAnsi="Arial" w:cs="Arial"/>
        </w:rPr>
        <w:t xml:space="preserve">ed every year, on 26 September </w:t>
      </w:r>
      <w:r w:rsidRPr="008A4F77">
        <w:rPr>
          <w:rFonts w:ascii="Arial" w:hAnsi="Arial" w:cs="Arial"/>
        </w:rPr>
        <w:t>since 2001</w:t>
      </w:r>
      <w:r w:rsidR="006706F6" w:rsidRPr="008A4F77">
        <w:rPr>
          <w:rFonts w:ascii="Arial" w:hAnsi="Arial" w:cs="Arial"/>
        </w:rPr>
        <w:t xml:space="preserve"> – a call to </w:t>
      </w:r>
      <w:r w:rsidR="000D7E0C" w:rsidRPr="008A4F77">
        <w:rPr>
          <w:rFonts w:ascii="Arial" w:hAnsi="Arial" w:cs="Arial"/>
        </w:rPr>
        <w:t xml:space="preserve">encourage </w:t>
      </w:r>
      <w:r w:rsidR="006706F6" w:rsidRPr="008A4F77">
        <w:rPr>
          <w:rFonts w:ascii="Arial" w:hAnsi="Arial" w:cs="Arial"/>
        </w:rPr>
        <w:t>all European citizens to learn languages and to recognise and appreciate Europe's cultural diversity.</w:t>
      </w:r>
    </w:p>
    <w:p w14:paraId="098BED7A" w14:textId="0F6613F1" w:rsidR="006706F6" w:rsidRPr="008A4F77" w:rsidRDefault="006706F6" w:rsidP="006706F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 xml:space="preserve">This special day represents an occasion to celebrate the many languages spoken within our countries and across our communities, and to demonstrate that all voices </w:t>
      </w:r>
      <w:r w:rsidR="000D7E0C" w:rsidRPr="008A4F77">
        <w:rPr>
          <w:rFonts w:ascii="Arial" w:hAnsi="Arial" w:cs="Arial"/>
        </w:rPr>
        <w:t xml:space="preserve">in Europe </w:t>
      </w:r>
      <w:r w:rsidRPr="008A4F77">
        <w:rPr>
          <w:rFonts w:ascii="Arial" w:hAnsi="Arial" w:cs="Arial"/>
        </w:rPr>
        <w:t xml:space="preserve">are </w:t>
      </w:r>
      <w:r w:rsidR="00A54056" w:rsidRPr="008A4F77">
        <w:rPr>
          <w:rFonts w:ascii="Arial" w:hAnsi="Arial" w:cs="Arial"/>
        </w:rPr>
        <w:t>treated with equal respect</w:t>
      </w:r>
      <w:r w:rsidRPr="008A4F77">
        <w:rPr>
          <w:rFonts w:ascii="Arial" w:hAnsi="Arial" w:cs="Arial"/>
        </w:rPr>
        <w:t>. These are the values of the Council of Europe</w:t>
      </w:r>
      <w:r w:rsidR="000D7E0C" w:rsidRPr="008A4F77">
        <w:rPr>
          <w:rFonts w:ascii="Arial" w:hAnsi="Arial" w:cs="Arial"/>
        </w:rPr>
        <w:t>, the continent’s</w:t>
      </w:r>
      <w:r w:rsidRPr="008A4F77">
        <w:rPr>
          <w:rFonts w:ascii="Arial" w:hAnsi="Arial" w:cs="Arial"/>
        </w:rPr>
        <w:t xml:space="preserve"> oldest intergovernmental organisation which this year celebrates its 70</w:t>
      </w:r>
      <w:r w:rsidRPr="008A4F77">
        <w:rPr>
          <w:rFonts w:ascii="Arial" w:hAnsi="Arial" w:cs="Arial"/>
          <w:vertAlign w:val="superscript"/>
        </w:rPr>
        <w:t>th</w:t>
      </w:r>
      <w:r w:rsidRPr="008A4F77">
        <w:rPr>
          <w:rFonts w:ascii="Arial" w:hAnsi="Arial" w:cs="Arial"/>
        </w:rPr>
        <w:t xml:space="preserve"> anniversary</w:t>
      </w:r>
      <w:r w:rsidR="00A54056" w:rsidRPr="008A4F77">
        <w:rPr>
          <w:rFonts w:ascii="Arial" w:hAnsi="Arial" w:cs="Arial"/>
        </w:rPr>
        <w:t>.</w:t>
      </w:r>
    </w:p>
    <w:p w14:paraId="5E85E6E1" w14:textId="2A7CA4F0" w:rsidR="003C1419" w:rsidRPr="008A4F77" w:rsidRDefault="003C1419" w:rsidP="003C1419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I am proud tha</w:t>
      </w:r>
      <w:r w:rsidR="000D7E0C" w:rsidRPr="008A4F77">
        <w:rPr>
          <w:rFonts w:ascii="Arial" w:hAnsi="Arial" w:cs="Arial"/>
        </w:rPr>
        <w:t xml:space="preserve">t Austria and the city of Graz </w:t>
      </w:r>
      <w:r w:rsidRPr="008A4F77">
        <w:rPr>
          <w:rFonts w:ascii="Arial" w:hAnsi="Arial" w:cs="Arial"/>
        </w:rPr>
        <w:t>host the Council’s European Cent</w:t>
      </w:r>
      <w:r w:rsidR="000D7E0C" w:rsidRPr="008A4F77">
        <w:rPr>
          <w:rFonts w:ascii="Arial" w:hAnsi="Arial" w:cs="Arial"/>
        </w:rPr>
        <w:t xml:space="preserve">re for Modern Languages (ECML), </w:t>
      </w:r>
      <w:r w:rsidRPr="008A4F77">
        <w:rPr>
          <w:rFonts w:ascii="Arial" w:hAnsi="Arial" w:cs="Arial"/>
        </w:rPr>
        <w:t xml:space="preserve">which plays a special role in </w:t>
      </w:r>
      <w:r w:rsidR="00A54056" w:rsidRPr="008A4F77">
        <w:rPr>
          <w:rFonts w:ascii="Arial" w:hAnsi="Arial" w:cs="Arial"/>
        </w:rPr>
        <w:t xml:space="preserve">fostering </w:t>
      </w:r>
      <w:r w:rsidRPr="008A4F77">
        <w:rPr>
          <w:rFonts w:ascii="Arial" w:hAnsi="Arial" w:cs="Arial"/>
        </w:rPr>
        <w:t>language learning. 2019 also marks an anniversary year for the ECML</w:t>
      </w:r>
      <w:r w:rsidR="00122BCB" w:rsidRPr="008A4F77">
        <w:rPr>
          <w:rFonts w:ascii="Arial" w:hAnsi="Arial" w:cs="Arial"/>
        </w:rPr>
        <w:t>; together with its 33 member states, it is celebrating 25</w:t>
      </w:r>
      <w:r w:rsidRPr="008A4F77">
        <w:rPr>
          <w:rFonts w:ascii="Arial" w:hAnsi="Arial" w:cs="Arial"/>
        </w:rPr>
        <w:t xml:space="preserve"> years of </w:t>
      </w:r>
      <w:r w:rsidR="00A54056" w:rsidRPr="008A4F77">
        <w:rPr>
          <w:rFonts w:ascii="Arial" w:hAnsi="Arial" w:cs="Arial"/>
        </w:rPr>
        <w:t>promoting plurilingualism which puts</w:t>
      </w:r>
      <w:r w:rsidRPr="008A4F77">
        <w:rPr>
          <w:rFonts w:ascii="Arial" w:hAnsi="Arial" w:cs="Arial"/>
        </w:rPr>
        <w:t xml:space="preserve"> languages at the heart of learning and mutual understanding.</w:t>
      </w:r>
    </w:p>
    <w:p w14:paraId="53A8F3B0" w14:textId="6FB98E11" w:rsidR="003C1419" w:rsidRPr="008A4F77" w:rsidRDefault="003C1419" w:rsidP="003C1419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 xml:space="preserve">To celebrate the European Day of Languages, hundreds of events have been organised across Europe and beyond by schools, universities and cultural </w:t>
      </w:r>
      <w:r w:rsidR="000D7E0C" w:rsidRPr="008A4F77">
        <w:rPr>
          <w:rFonts w:ascii="Arial" w:hAnsi="Arial" w:cs="Arial"/>
        </w:rPr>
        <w:t xml:space="preserve">establishments, with Austria </w:t>
      </w:r>
      <w:r w:rsidRPr="008A4F77">
        <w:rPr>
          <w:rFonts w:ascii="Arial" w:hAnsi="Arial" w:cs="Arial"/>
        </w:rPr>
        <w:t>one of the most active countries in this regard.</w:t>
      </w:r>
    </w:p>
    <w:p w14:paraId="139990D0" w14:textId="023DBEEB" w:rsidR="003C1419" w:rsidRPr="008A4F77" w:rsidRDefault="003C1419" w:rsidP="003C1419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I would like to take this opportunity to thank everyone who supports this wonderful initiative</w:t>
      </w:r>
      <w:r w:rsidR="000D7E0C" w:rsidRPr="008A4F77">
        <w:rPr>
          <w:rFonts w:ascii="Arial" w:hAnsi="Arial" w:cs="Arial"/>
        </w:rPr>
        <w:t xml:space="preserve">. </w:t>
      </w:r>
      <w:r w:rsidR="00ED175F" w:rsidRPr="008A4F77">
        <w:rPr>
          <w:rFonts w:ascii="Arial" w:hAnsi="Arial" w:cs="Arial"/>
        </w:rPr>
        <w:t>I send</w:t>
      </w:r>
      <w:r w:rsidRPr="008A4F77">
        <w:rPr>
          <w:rFonts w:ascii="Arial" w:hAnsi="Arial" w:cs="Arial"/>
        </w:rPr>
        <w:t xml:space="preserve"> you my best wishes for the future!</w:t>
      </w:r>
    </w:p>
    <w:p w14:paraId="4B4FB484" w14:textId="7FBA1A66" w:rsidR="000539C2" w:rsidRDefault="00216382" w:rsidP="000539C2">
      <w:pPr>
        <w:pBdr>
          <w:bottom w:val="single" w:sz="12" w:space="1" w:color="auto"/>
        </w:pBdr>
        <w:rPr>
          <w:rFonts w:ascii="Arial" w:hAnsi="Arial" w:cs="Arial"/>
        </w:rPr>
      </w:pPr>
      <w:hyperlink r:id="rId6" w:history="1">
        <w:r w:rsidR="000539C2" w:rsidRPr="008A4F77">
          <w:rPr>
            <w:rStyle w:val="Hyperlink"/>
            <w:rFonts w:ascii="Arial" w:hAnsi="Arial" w:cs="Arial"/>
          </w:rPr>
          <w:t>www.coe.int/EDL</w:t>
        </w:r>
      </w:hyperlink>
      <w:r w:rsidR="000539C2" w:rsidRPr="008A4F77">
        <w:rPr>
          <w:rFonts w:ascii="Arial" w:hAnsi="Arial" w:cs="Arial"/>
        </w:rPr>
        <w:t xml:space="preserve"> </w:t>
      </w:r>
    </w:p>
    <w:p w14:paraId="2193AD53" w14:textId="77777777" w:rsidR="008A4F77" w:rsidRPr="008A4F77" w:rsidRDefault="008A4F77" w:rsidP="000539C2">
      <w:pPr>
        <w:pBdr>
          <w:bottom w:val="single" w:sz="12" w:space="1" w:color="auto"/>
        </w:pBdr>
        <w:rPr>
          <w:rFonts w:ascii="Arial" w:hAnsi="Arial" w:cs="Arial"/>
        </w:rPr>
      </w:pPr>
    </w:p>
    <w:p w14:paraId="12E873FB" w14:textId="240D842D" w:rsidR="000539C2" w:rsidRPr="008A4F77" w:rsidRDefault="008A4F77" w:rsidP="000539C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10AF6AD" wp14:editId="4B5D42F8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59600" cy="1054800"/>
            <wp:effectExtent l="0" t="0" r="0" b="0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105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9C2" w:rsidRPr="008A4F77">
        <w:rPr>
          <w:rFonts w:ascii="Arial" w:hAnsi="Arial" w:cs="Arial"/>
          <w:b/>
        </w:rPr>
        <w:t>Background information on the Day</w:t>
      </w:r>
    </w:p>
    <w:p w14:paraId="7AB62EF5" w14:textId="7F6429DA" w:rsidR="000539C2" w:rsidRPr="008A4F77" w:rsidRDefault="00CB60D8" w:rsidP="000539C2">
      <w:pP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It is estimated that there are over 225 indigenous languages in Europe, without even including languages which have arrived on the continent through migration.</w:t>
      </w:r>
    </w:p>
    <w:p w14:paraId="2EE2B2ED" w14:textId="77777777" w:rsidR="008A4F77" w:rsidRDefault="008A4F77" w:rsidP="000539C2">
      <w:pPr>
        <w:jc w:val="both"/>
        <w:rPr>
          <w:rFonts w:ascii="Arial" w:hAnsi="Arial" w:cs="Arial"/>
        </w:rPr>
      </w:pPr>
    </w:p>
    <w:p w14:paraId="3A3477D9" w14:textId="53DF0C2B" w:rsidR="000539C2" w:rsidRPr="008A4F77" w:rsidRDefault="000539C2" w:rsidP="000539C2">
      <w:pP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The specific aims of the EDL are to:</w:t>
      </w:r>
    </w:p>
    <w:p w14:paraId="09E689A4" w14:textId="77777777" w:rsidR="000539C2" w:rsidRPr="008A4F77" w:rsidRDefault="000539C2" w:rsidP="006719E4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raise awareness of the importance of language learning in order to increase plurilingualism and intercultural understanding;</w:t>
      </w:r>
    </w:p>
    <w:p w14:paraId="6C3B08D4" w14:textId="77777777" w:rsidR="000539C2" w:rsidRPr="008A4F77" w:rsidRDefault="000539C2" w:rsidP="006719E4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 xml:space="preserve">promote the rich linguistic and cultural diversity of Europe; </w:t>
      </w:r>
    </w:p>
    <w:p w14:paraId="2FCEAC52" w14:textId="77777777" w:rsidR="000539C2" w:rsidRPr="008A4F77" w:rsidRDefault="000539C2" w:rsidP="006719E4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t>encourage lifelong language learning in and out of school.</w:t>
      </w:r>
    </w:p>
    <w:p w14:paraId="1E7ACF07" w14:textId="743155B6" w:rsidR="009A133D" w:rsidRPr="008A4F77" w:rsidRDefault="00967623" w:rsidP="008A4F77">
      <w:pPr>
        <w:jc w:val="both"/>
        <w:rPr>
          <w:rFonts w:ascii="Arial" w:hAnsi="Arial" w:cs="Arial"/>
        </w:rPr>
      </w:pPr>
      <w:r w:rsidRPr="008A4F77">
        <w:rPr>
          <w:rFonts w:ascii="Arial" w:hAnsi="Arial" w:cs="Arial"/>
        </w:rPr>
        <w:lastRenderedPageBreak/>
        <w:t>The Council of Europe and the European Commission work closely together o</w:t>
      </w:r>
      <w:bookmarkStart w:id="0" w:name="_GoBack"/>
      <w:bookmarkEnd w:id="0"/>
      <w:r w:rsidRPr="008A4F77">
        <w:rPr>
          <w:rFonts w:ascii="Arial" w:hAnsi="Arial" w:cs="Arial"/>
        </w:rPr>
        <w:t xml:space="preserve">n the coordination of the Day. The dedicated website, </w:t>
      </w:r>
      <w:hyperlink r:id="rId8" w:history="1">
        <w:r w:rsidR="008A4F77" w:rsidRPr="002934F0">
          <w:rPr>
            <w:rStyle w:val="Hyperlink"/>
            <w:rFonts w:ascii="Arial" w:hAnsi="Arial" w:cs="Arial"/>
          </w:rPr>
          <w:t>www.coe.i</w:t>
        </w:r>
        <w:r w:rsidR="008A4F77" w:rsidRPr="002934F0">
          <w:rPr>
            <w:rStyle w:val="Hyperlink"/>
            <w:rFonts w:ascii="Arial" w:hAnsi="Arial" w:cs="Arial"/>
          </w:rPr>
          <w:t>n</w:t>
        </w:r>
        <w:r w:rsidR="008A4F77" w:rsidRPr="002934F0">
          <w:rPr>
            <w:rStyle w:val="Hyperlink"/>
            <w:rFonts w:ascii="Arial" w:hAnsi="Arial" w:cs="Arial"/>
          </w:rPr>
          <w:t>t/edl</w:t>
        </w:r>
      </w:hyperlink>
      <w:r w:rsidRPr="008A4F77">
        <w:rPr>
          <w:rFonts w:ascii="Arial" w:hAnsi="Arial" w:cs="Arial"/>
        </w:rPr>
        <w:t xml:space="preserve">, which is available in 39 languages, provides details of </w:t>
      </w:r>
      <w:hyperlink r:id="rId9" w:history="1">
        <w:r w:rsidRPr="008A4F77">
          <w:rPr>
            <w:rStyle w:val="Hyperlink"/>
            <w:rFonts w:ascii="Arial" w:hAnsi="Arial" w:cs="Arial"/>
          </w:rPr>
          <w:t>events</w:t>
        </w:r>
      </w:hyperlink>
      <w:r w:rsidRPr="008A4F77">
        <w:rPr>
          <w:rFonts w:ascii="Arial" w:hAnsi="Arial" w:cs="Arial"/>
        </w:rPr>
        <w:t xml:space="preserve"> taking place in celebration of the Day, as well as a wide variety of resources and activities for everyone interested in languages and language learning.</w:t>
      </w:r>
    </w:p>
    <w:sectPr w:rsidR="009A133D" w:rsidRPr="008A4F77" w:rsidSect="008A4F77"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F6BE5"/>
    <w:multiLevelType w:val="hybridMultilevel"/>
    <w:tmpl w:val="EF7CF1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C2"/>
    <w:rsid w:val="000539C2"/>
    <w:rsid w:val="000C4C68"/>
    <w:rsid w:val="000D7E0C"/>
    <w:rsid w:val="00122BCB"/>
    <w:rsid w:val="00216382"/>
    <w:rsid w:val="002C7F07"/>
    <w:rsid w:val="003C1419"/>
    <w:rsid w:val="004054AD"/>
    <w:rsid w:val="00572A0F"/>
    <w:rsid w:val="005C0BBF"/>
    <w:rsid w:val="006706F6"/>
    <w:rsid w:val="006719E4"/>
    <w:rsid w:val="0079300B"/>
    <w:rsid w:val="0083112F"/>
    <w:rsid w:val="00842715"/>
    <w:rsid w:val="008A4F77"/>
    <w:rsid w:val="00926722"/>
    <w:rsid w:val="00967623"/>
    <w:rsid w:val="009A133D"/>
    <w:rsid w:val="00A54056"/>
    <w:rsid w:val="00AA5332"/>
    <w:rsid w:val="00B330DC"/>
    <w:rsid w:val="00CB60D8"/>
    <w:rsid w:val="00CC1E80"/>
    <w:rsid w:val="00D643E1"/>
    <w:rsid w:val="00ED175F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5F9BBD"/>
  <w15:chartTrackingRefBased/>
  <w15:docId w15:val="{6F4E1997-C026-480E-9AFE-81674321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9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76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e.int/ED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l.ecml.at/Events/EventsDatabase/tabid/1772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Breslin</dc:creator>
  <cp:keywords/>
  <dc:description/>
  <cp:lastModifiedBy>Michael Armstrong</cp:lastModifiedBy>
  <cp:revision>4</cp:revision>
  <cp:lastPrinted>2019-08-13T09:52:00Z</cp:lastPrinted>
  <dcterms:created xsi:type="dcterms:W3CDTF">2019-09-19T14:55:00Z</dcterms:created>
  <dcterms:modified xsi:type="dcterms:W3CDTF">2019-09-19T15:15:00Z</dcterms:modified>
</cp:coreProperties>
</file>