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71"/>
        <w:gridCol w:w="4135"/>
      </w:tblGrid>
      <w:tr w:rsidR="006D525C" w:rsidRPr="0020694D" w:rsidTr="009E0DFA">
        <w:trPr>
          <w:trHeight w:val="2967"/>
        </w:trPr>
        <w:tc>
          <w:tcPr>
            <w:tcW w:w="4261" w:type="dxa"/>
            <w:shd w:val="clear" w:color="auto" w:fill="auto"/>
          </w:tcPr>
          <w:p w:rsidR="006D525C" w:rsidRPr="0020694D" w:rsidRDefault="006D525C" w:rsidP="009E0DFA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l-GR"/>
              </w:rPr>
            </w:pPr>
            <w:r w:rsidRPr="0020694D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694D">
              <w:rPr>
                <w:b/>
                <w:sz w:val="24"/>
                <w:szCs w:val="24"/>
              </w:rPr>
              <w:t>ΕΛΛΗΝΙΚΗ ΔΗΜΟΚΡΑΤΙΑ</w:t>
            </w:r>
          </w:p>
          <w:p w:rsidR="006D525C" w:rsidRPr="00663FAD" w:rsidRDefault="006D525C" w:rsidP="009E0DFA">
            <w:pPr>
              <w:spacing w:after="0" w:line="240" w:lineRule="auto"/>
              <w:jc w:val="center"/>
            </w:pPr>
            <w:r w:rsidRPr="0020694D">
              <w:rPr>
                <w:b/>
              </w:rPr>
              <w:t>ΥΠΟΥΡΓΕΙΟ ΠΑΙΔΕΙΑΣ ΚΑΙ ΘΡΗΣΚΕΥΜΑΤΩΝ</w:t>
            </w:r>
          </w:p>
          <w:p w:rsidR="006D525C" w:rsidRPr="006D525C" w:rsidRDefault="006D525C" w:rsidP="009E0D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E6E76">
              <w:rPr>
                <w:sz w:val="12"/>
                <w:szCs w:val="12"/>
              </w:rPr>
              <w:t>-----</w:t>
            </w:r>
            <w:r w:rsidRPr="006D525C">
              <w:rPr>
                <w:sz w:val="12"/>
                <w:szCs w:val="12"/>
              </w:rPr>
              <w:t>-------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6E76">
              <w:rPr>
                <w:sz w:val="20"/>
                <w:szCs w:val="20"/>
              </w:rPr>
              <w:t>Ταχ</w:t>
            </w:r>
            <w:proofErr w:type="spellEnd"/>
            <w:r w:rsidRPr="009E6E76">
              <w:rPr>
                <w:sz w:val="20"/>
                <w:szCs w:val="20"/>
              </w:rPr>
              <w:t>. Δ/</w:t>
            </w:r>
            <w:proofErr w:type="spellStart"/>
            <w:r w:rsidRPr="009E6E76">
              <w:rPr>
                <w:sz w:val="20"/>
                <w:szCs w:val="20"/>
              </w:rPr>
              <w:t>νση</w:t>
            </w:r>
            <w:proofErr w:type="spellEnd"/>
            <w:r w:rsidRPr="009E6E76">
              <w:rPr>
                <w:sz w:val="20"/>
                <w:szCs w:val="20"/>
              </w:rPr>
              <w:t>: Α. Παπανδρέου 37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Τ.Κ. – Πόλη: 15180 - Μαρούσι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Ιστοσελίδα: www.minedu.gov.gr</w:t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9E6E76">
              <w:rPr>
                <w:sz w:val="20"/>
                <w:szCs w:val="20"/>
                <w:lang w:val="en-US"/>
              </w:rPr>
              <w:t>email: press@minedu.gov.gr</w:t>
            </w:r>
          </w:p>
        </w:tc>
        <w:tc>
          <w:tcPr>
            <w:tcW w:w="4261" w:type="dxa"/>
            <w:shd w:val="clear" w:color="auto" w:fill="auto"/>
            <w:vAlign w:val="bottom"/>
          </w:tcPr>
          <w:p w:rsidR="006D525C" w:rsidRPr="0020694D" w:rsidRDefault="00BD41EC" w:rsidP="007764F8">
            <w:pPr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D525C" w:rsidRPr="0020694D">
              <w:rPr>
                <w:b/>
                <w:sz w:val="24"/>
                <w:szCs w:val="24"/>
              </w:rPr>
              <w:t>.</w:t>
            </w:r>
            <w:r w:rsidR="007764F8">
              <w:rPr>
                <w:b/>
                <w:sz w:val="24"/>
                <w:szCs w:val="24"/>
              </w:rPr>
              <w:t>3</w:t>
            </w:r>
            <w:r w:rsidR="006D525C" w:rsidRPr="0020694D">
              <w:rPr>
                <w:b/>
                <w:sz w:val="24"/>
                <w:szCs w:val="24"/>
              </w:rPr>
              <w:t>.202</w:t>
            </w:r>
            <w:r w:rsidR="00B0484F">
              <w:rPr>
                <w:b/>
                <w:sz w:val="24"/>
                <w:szCs w:val="24"/>
              </w:rPr>
              <w:t>3</w:t>
            </w:r>
          </w:p>
        </w:tc>
      </w:tr>
    </w:tbl>
    <w:p w:rsidR="006D525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</w:p>
    <w:p w:rsidR="006D525C" w:rsidRPr="004629CC" w:rsidRDefault="006D525C" w:rsidP="007764F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F7DB8">
        <w:rPr>
          <w:b/>
          <w:sz w:val="24"/>
          <w:szCs w:val="24"/>
          <w:u w:val="single"/>
        </w:rPr>
        <w:t>ΔΕΛΤΙΟ ΤΥΠΟΥ</w:t>
      </w:r>
    </w:p>
    <w:p w:rsidR="006D525C" w:rsidRPr="004629CC" w:rsidRDefault="006D525C" w:rsidP="007764F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23308" w:rsidRPr="007764F8" w:rsidRDefault="006D525C" w:rsidP="007764F8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6D525C">
        <w:rPr>
          <w:rFonts w:asciiTheme="minorHAnsi" w:hAnsiTheme="minorHAnsi" w:cstheme="minorHAnsi"/>
          <w:b/>
          <w:sz w:val="22"/>
          <w:szCs w:val="22"/>
        </w:rPr>
        <w:t>Θέμα:</w:t>
      </w:r>
      <w:r w:rsidRPr="006D525C">
        <w:rPr>
          <w:rFonts w:asciiTheme="minorHAnsi" w:hAnsiTheme="minorHAnsi" w:cstheme="minorHAnsi"/>
          <w:sz w:val="22"/>
          <w:szCs w:val="22"/>
        </w:rPr>
        <w:tab/>
      </w:r>
      <w:r w:rsidR="000D2F94">
        <w:rPr>
          <w:rFonts w:asciiTheme="minorHAnsi" w:hAnsiTheme="minorHAnsi" w:cstheme="minorHAnsi"/>
          <w:sz w:val="22"/>
          <w:szCs w:val="22"/>
        </w:rPr>
        <w:t>Έκδοση π</w:t>
      </w:r>
      <w:r w:rsidR="007764F8" w:rsidRPr="007764F8">
        <w:rPr>
          <w:rFonts w:asciiTheme="minorHAnsi" w:hAnsiTheme="minorHAnsi" w:cstheme="minorHAnsi"/>
          <w:sz w:val="22"/>
          <w:szCs w:val="22"/>
        </w:rPr>
        <w:t>ρόσκληση</w:t>
      </w:r>
      <w:r w:rsidR="000D2F94">
        <w:rPr>
          <w:rFonts w:asciiTheme="minorHAnsi" w:hAnsiTheme="minorHAnsi" w:cstheme="minorHAnsi"/>
          <w:sz w:val="22"/>
          <w:szCs w:val="22"/>
        </w:rPr>
        <w:t>ς</w:t>
      </w:r>
      <w:r w:rsidR="007764F8" w:rsidRPr="007764F8">
        <w:rPr>
          <w:rFonts w:asciiTheme="minorHAnsi" w:hAnsiTheme="minorHAnsi" w:cstheme="minorHAnsi"/>
          <w:sz w:val="22"/>
          <w:szCs w:val="22"/>
        </w:rPr>
        <w:t xml:space="preserve"> υποψήφιων εκπαιδευτικών Γενικής Εκπαίδευσης για υποβολή δικαιολογητικών στο Ολοκληρωμένο Πληρο</w:t>
      </w:r>
      <w:bookmarkStart w:id="0" w:name="_GoBack"/>
      <w:bookmarkEnd w:id="0"/>
      <w:r w:rsidR="007764F8" w:rsidRPr="007764F8">
        <w:rPr>
          <w:rFonts w:asciiTheme="minorHAnsi" w:hAnsiTheme="minorHAnsi" w:cstheme="minorHAnsi"/>
          <w:sz w:val="22"/>
          <w:szCs w:val="22"/>
        </w:rPr>
        <w:t xml:space="preserve">φοριακό Σύστημα Διαχείρισης Προσωπικού Πρωτοβάθμιας και Δευτεροβάθμιας Εκπαίδευσης (Ο.Π.ΣΥ.Δ.) του Υπουργείου Παιδείας και Θρησκευμάτων, στο πλαίσιο των αριθμ. </w:t>
      </w:r>
      <w:r w:rsidR="007764F8" w:rsidRPr="007764F8">
        <w:rPr>
          <w:rFonts w:asciiTheme="minorHAnsi" w:hAnsiTheme="minorHAnsi" w:cstheme="minorHAnsi"/>
          <w:b/>
          <w:sz w:val="22"/>
          <w:szCs w:val="22"/>
        </w:rPr>
        <w:t>1ΓΕ/2023 και 2ΓΕ</w:t>
      </w:r>
      <w:r w:rsidR="007764F8" w:rsidRPr="007764F8">
        <w:rPr>
          <w:rFonts w:asciiTheme="minorHAnsi" w:hAnsiTheme="minorHAnsi" w:cstheme="minorHAnsi"/>
          <w:b/>
          <w:sz w:val="22"/>
          <w:szCs w:val="22"/>
          <w:lang w:bidi="fa-IR"/>
        </w:rPr>
        <w:t>/2023</w:t>
      </w:r>
      <w:r w:rsidR="007764F8" w:rsidRPr="007764F8">
        <w:rPr>
          <w:rFonts w:asciiTheme="minorHAnsi" w:hAnsiTheme="minorHAnsi" w:cstheme="minorHAnsi"/>
          <w:sz w:val="22"/>
          <w:szCs w:val="22"/>
          <w:lang w:bidi="fa-IR"/>
        </w:rPr>
        <w:t xml:space="preserve"> </w:t>
      </w:r>
      <w:r w:rsidR="007764F8" w:rsidRPr="007764F8">
        <w:rPr>
          <w:rFonts w:asciiTheme="minorHAnsi" w:hAnsiTheme="minorHAnsi" w:cstheme="minorHAnsi"/>
          <w:sz w:val="22"/>
          <w:szCs w:val="22"/>
        </w:rPr>
        <w:t>Προκηρύξεων του Α</w:t>
      </w:r>
      <w:r w:rsidR="007764F8">
        <w:rPr>
          <w:rFonts w:asciiTheme="minorHAnsi" w:hAnsiTheme="minorHAnsi" w:cstheme="minorHAnsi"/>
          <w:sz w:val="22"/>
          <w:szCs w:val="22"/>
        </w:rPr>
        <w:t>ΣΕΠ</w:t>
      </w:r>
    </w:p>
    <w:p w:rsidR="00B23308" w:rsidRPr="007764F8" w:rsidRDefault="00B23308" w:rsidP="007764F8">
      <w:pPr>
        <w:spacing w:after="0" w:line="240" w:lineRule="auto"/>
        <w:jc w:val="both"/>
        <w:rPr>
          <w:rFonts w:cstheme="minorHAnsi"/>
        </w:rPr>
      </w:pPr>
    </w:p>
    <w:p w:rsidR="000D2F94" w:rsidRDefault="007764F8" w:rsidP="00500141">
      <w:pPr>
        <w:spacing w:after="0" w:line="240" w:lineRule="auto"/>
        <w:ind w:firstLine="567"/>
        <w:jc w:val="both"/>
      </w:pPr>
      <w:r>
        <w:rPr>
          <w:rFonts w:cstheme="minorHAnsi"/>
        </w:rPr>
        <w:t>Σε συνέχεια τ</w:t>
      </w:r>
      <w:r w:rsidR="000D2F94">
        <w:rPr>
          <w:rFonts w:cstheme="minorHAnsi"/>
        </w:rPr>
        <w:t>ων</w:t>
      </w:r>
      <w:r>
        <w:rPr>
          <w:rFonts w:cstheme="minorHAnsi"/>
        </w:rPr>
        <w:t xml:space="preserve"> από 23/2</w:t>
      </w:r>
      <w:r w:rsidR="000D2F94">
        <w:rPr>
          <w:rFonts w:cstheme="minorHAnsi"/>
        </w:rPr>
        <w:t xml:space="preserve"> και 6/3/2023</w:t>
      </w:r>
      <w:r>
        <w:rPr>
          <w:rFonts w:cstheme="minorHAnsi"/>
        </w:rPr>
        <w:t xml:space="preserve"> σχετικ</w:t>
      </w:r>
      <w:r w:rsidR="000D2F94">
        <w:rPr>
          <w:rFonts w:cstheme="minorHAnsi"/>
        </w:rPr>
        <w:t>ών</w:t>
      </w:r>
      <w:r>
        <w:rPr>
          <w:rFonts w:cstheme="minorHAnsi"/>
        </w:rPr>
        <w:t xml:space="preserve"> Δελτί</w:t>
      </w:r>
      <w:r w:rsidR="000D2F94">
        <w:rPr>
          <w:rFonts w:cstheme="minorHAnsi"/>
        </w:rPr>
        <w:t>ων</w:t>
      </w:r>
      <w:r>
        <w:rPr>
          <w:rFonts w:cstheme="minorHAnsi"/>
        </w:rPr>
        <w:t xml:space="preserve"> Τύπου, </w:t>
      </w:r>
      <w:r w:rsidR="00500141" w:rsidRPr="00500141">
        <w:rPr>
          <w:rFonts w:cstheme="minorHAnsi"/>
        </w:rPr>
        <w:t>από το Υπουργείο Παιδείας και Θρησκευμάτων ανακοινώνεται ότι</w:t>
      </w:r>
      <w:r w:rsidR="000D2F94">
        <w:rPr>
          <w:rFonts w:cstheme="minorHAnsi"/>
        </w:rPr>
        <w:t xml:space="preserve"> εκδόθηκε η αριθμ. </w:t>
      </w:r>
      <w:r w:rsidR="002C35CD" w:rsidRPr="002C35CD">
        <w:rPr>
          <w:rFonts w:cstheme="minorHAnsi"/>
          <w:b/>
        </w:rPr>
        <w:t>26079</w:t>
      </w:r>
      <w:r w:rsidR="000D2F94" w:rsidRPr="002C35CD">
        <w:rPr>
          <w:rFonts w:cstheme="minorHAnsi"/>
          <w:b/>
        </w:rPr>
        <w:t>/Ε1/7-3-2023</w:t>
      </w:r>
      <w:r w:rsidR="000D2F94">
        <w:rPr>
          <w:rFonts w:cstheme="minorHAnsi"/>
        </w:rPr>
        <w:t xml:space="preserve"> </w:t>
      </w:r>
      <w:r w:rsidR="000D2F94" w:rsidRPr="003A53F7">
        <w:rPr>
          <w:rFonts w:cstheme="minorHAnsi"/>
        </w:rPr>
        <w:t xml:space="preserve">(ΑΔΑ: </w:t>
      </w:r>
      <w:hyperlink r:id="rId5" w:history="1">
        <w:r w:rsidR="002C35CD">
          <w:rPr>
            <w:rFonts w:cstheme="minorHAnsi"/>
            <w:color w:val="0000FF"/>
            <w:u w:val="single"/>
          </w:rPr>
          <w:t>90ΝΜ46ΜΤΛΗ-052</w:t>
        </w:r>
      </w:hyperlink>
      <w:r w:rsidR="000D2F94" w:rsidRPr="003A53F7">
        <w:rPr>
          <w:rFonts w:cstheme="minorHAnsi"/>
        </w:rPr>
        <w:t>)</w:t>
      </w:r>
      <w:r w:rsidR="000D2F94">
        <w:rPr>
          <w:rFonts w:cstheme="minorHAnsi"/>
        </w:rPr>
        <w:t xml:space="preserve"> πρόσκληση με θέμα </w:t>
      </w:r>
      <w:r w:rsidR="000D2F94" w:rsidRPr="000D2F94">
        <w:rPr>
          <w:rFonts w:cstheme="minorHAnsi"/>
          <w:i/>
        </w:rPr>
        <w:t>«</w:t>
      </w:r>
      <w:r w:rsidR="000D2F94" w:rsidRPr="000D2F94">
        <w:rPr>
          <w:i/>
        </w:rPr>
        <w:t xml:space="preserve">Πρόσκληση υποψήφιων εκπαιδευτικών Γενικής Εκπαίδευσης για υποβολή δικαιολογητικών στο Ολοκληρωμένο Πληροφοριακό Σύστημα Διαχείρισης Προσωπικού Πρωτοβάθμιας και Δευτεροβάθμιας Εκπαίδευσης (Ο.Π.ΣΥ.Δ.) του Υπουργείου Παιδείας και Θρησκευμάτων, στο πλαίσιο των αριθμ. </w:t>
      </w:r>
      <w:r w:rsidR="000D2F94" w:rsidRPr="000D2F94">
        <w:rPr>
          <w:b/>
          <w:i/>
        </w:rPr>
        <w:t xml:space="preserve">1ΓΕ/2023 και </w:t>
      </w:r>
      <w:r w:rsidR="000D2F94" w:rsidRPr="000D2F94">
        <w:rPr>
          <w:rFonts w:cstheme="minorHAnsi"/>
          <w:b/>
          <w:i/>
        </w:rPr>
        <w:t>2ΓΕ</w:t>
      </w:r>
      <w:r w:rsidR="000D2F94" w:rsidRPr="000D2F94">
        <w:rPr>
          <w:rFonts w:cstheme="minorHAnsi"/>
          <w:b/>
          <w:i/>
          <w:lang w:bidi="fa-IR"/>
        </w:rPr>
        <w:t>/2023</w:t>
      </w:r>
      <w:r w:rsidR="000D2F94" w:rsidRPr="000D2F94">
        <w:rPr>
          <w:rFonts w:cstheme="minorHAnsi"/>
          <w:i/>
          <w:lang w:bidi="fa-IR"/>
        </w:rPr>
        <w:t xml:space="preserve"> </w:t>
      </w:r>
      <w:r w:rsidR="000D2F94" w:rsidRPr="000D2F94">
        <w:rPr>
          <w:i/>
        </w:rPr>
        <w:t>Προκηρύξεων του Ανώτατου Συμβουλίου Επιλογής Προσωπικού»</w:t>
      </w:r>
      <w:r w:rsidR="00BD41EC">
        <w:rPr>
          <w:i/>
        </w:rPr>
        <w:t>.</w:t>
      </w:r>
    </w:p>
    <w:p w:rsidR="006D525C" w:rsidRDefault="000D2F94" w:rsidP="00500141">
      <w:pPr>
        <w:spacing w:after="0" w:line="240" w:lineRule="auto"/>
        <w:ind w:firstLine="567"/>
        <w:jc w:val="both"/>
        <w:rPr>
          <w:rFonts w:cstheme="minorHAnsi"/>
        </w:rPr>
      </w:pPr>
      <w:r>
        <w:t xml:space="preserve">Υπενθυμίζεται ότι </w:t>
      </w:r>
      <w:r w:rsidR="00500141" w:rsidRPr="00500141">
        <w:rPr>
          <w:rFonts w:cstheme="minorHAnsi"/>
          <w:b/>
        </w:rPr>
        <w:t>η</w:t>
      </w:r>
      <w:r w:rsidR="007764F8" w:rsidRPr="00500141">
        <w:rPr>
          <w:b/>
          <w:bCs/>
          <w:color w:val="212121"/>
        </w:rPr>
        <w:t xml:space="preserve"> </w:t>
      </w:r>
      <w:r w:rsidR="00500141">
        <w:rPr>
          <w:b/>
          <w:bCs/>
          <w:color w:val="212121"/>
        </w:rPr>
        <w:t xml:space="preserve">σχετική προθεσμία </w:t>
      </w:r>
      <w:r w:rsidR="007764F8">
        <w:rPr>
          <w:rFonts w:cstheme="minorHAnsi"/>
        </w:rPr>
        <w:t>ορίζεται:</w:t>
      </w:r>
    </w:p>
    <w:p w:rsidR="007764F8" w:rsidRDefault="007764F8" w:rsidP="00500141">
      <w:pPr>
        <w:spacing w:after="0" w:line="240" w:lineRule="auto"/>
        <w:jc w:val="both"/>
        <w:rPr>
          <w:rFonts w:cstheme="minorHAnsi"/>
        </w:rPr>
      </w:pPr>
    </w:p>
    <w:p w:rsidR="007764F8" w:rsidRPr="007764F8" w:rsidRDefault="007764F8" w:rsidP="00500141">
      <w:pPr>
        <w:spacing w:after="0" w:line="240" w:lineRule="auto"/>
        <w:jc w:val="center"/>
        <w:rPr>
          <w:color w:val="212121"/>
        </w:rPr>
      </w:pPr>
      <w:r>
        <w:rPr>
          <w:b/>
          <w:bCs/>
          <w:i/>
          <w:iCs/>
          <w:color w:val="212121"/>
          <w:spacing w:val="20"/>
          <w:sz w:val="24"/>
          <w:szCs w:val="24"/>
          <w:u w:val="single"/>
        </w:rPr>
        <w:t xml:space="preserve">από την Τετάρτη 08 Μαρτίου </w:t>
      </w:r>
      <w:r w:rsidRPr="007764F8">
        <w:rPr>
          <w:b/>
          <w:bCs/>
          <w:i/>
          <w:iCs/>
          <w:color w:val="212121"/>
          <w:spacing w:val="20"/>
          <w:sz w:val="24"/>
          <w:szCs w:val="24"/>
          <w:u w:val="single"/>
        </w:rPr>
        <w:t>και ώρα 08:00 έως και τη Δευτέρα 03 Απριλίου 2023 και ώρα 15:00</w:t>
      </w:r>
      <w:r w:rsidRPr="007764F8">
        <w:rPr>
          <w:b/>
          <w:bCs/>
          <w:i/>
          <w:iCs/>
          <w:color w:val="212121"/>
          <w:spacing w:val="20"/>
          <w:sz w:val="24"/>
          <w:szCs w:val="24"/>
        </w:rPr>
        <w:t>.</w:t>
      </w:r>
    </w:p>
    <w:p w:rsidR="007764F8" w:rsidRPr="007764F8" w:rsidRDefault="007764F8" w:rsidP="00500141">
      <w:pPr>
        <w:spacing w:after="0" w:line="240" w:lineRule="auto"/>
        <w:jc w:val="both"/>
        <w:rPr>
          <w:color w:val="212121"/>
        </w:rPr>
      </w:pPr>
    </w:p>
    <w:p w:rsidR="007764F8" w:rsidRPr="00500141" w:rsidRDefault="000D2F94" w:rsidP="000D2F94">
      <w:pPr>
        <w:spacing w:after="0" w:line="240" w:lineRule="auto"/>
        <w:jc w:val="both"/>
      </w:pPr>
      <w:r>
        <w:t>και ε</w:t>
      </w:r>
      <w:r w:rsidR="007764F8" w:rsidRPr="00500141">
        <w:t>ιδικότερα,</w:t>
      </w:r>
      <w:r w:rsidR="00FE68E2">
        <w:t xml:space="preserve"> </w:t>
      </w:r>
      <w:r w:rsidR="007764F8" w:rsidRPr="00500141">
        <w:t>η πρόσβαση στις κατά περίπτωση δυνατότητες της καρτέλας «</w:t>
      </w:r>
      <w:proofErr w:type="spellStart"/>
      <w:r w:rsidR="007764F8" w:rsidRPr="00500141">
        <w:t>Επικαιροποίηση</w:t>
      </w:r>
      <w:proofErr w:type="spellEnd"/>
      <w:r w:rsidR="007764F8" w:rsidRPr="00500141">
        <w:t xml:space="preserve"> Φακέλου» του ηλεκτρονικού φακέλου του υποψηφίου στο ΟΠΣΥΔ θα παρέχεται, βάσει του </w:t>
      </w:r>
      <w:proofErr w:type="spellStart"/>
      <w:r w:rsidR="007764F8" w:rsidRPr="00500141">
        <w:t>λήγοντος</w:t>
      </w:r>
      <w:proofErr w:type="spellEnd"/>
      <w:r w:rsidR="007764F8" w:rsidRPr="00500141">
        <w:t xml:space="preserve"> ψηφίου του ΑΦΜ του, ως κάτωθι:</w:t>
      </w:r>
    </w:p>
    <w:p w:rsidR="007764F8" w:rsidRPr="007764F8" w:rsidRDefault="007764F8" w:rsidP="00500141">
      <w:pPr>
        <w:pStyle w:val="a4"/>
        <w:rPr>
          <w:color w:val="212121"/>
        </w:rPr>
      </w:pPr>
    </w:p>
    <w:tbl>
      <w:tblPr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5622"/>
      </w:tblGrid>
      <w:tr w:rsidR="00500141" w:rsidRPr="007764F8" w:rsidTr="00500141">
        <w:trPr>
          <w:jc w:val="center"/>
        </w:trPr>
        <w:tc>
          <w:tcPr>
            <w:tcW w:w="287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41" w:rsidRPr="00500141" w:rsidRDefault="00500141" w:rsidP="00500141">
            <w:pPr>
              <w:spacing w:after="0" w:line="240" w:lineRule="auto"/>
              <w:jc w:val="center"/>
              <w:rPr>
                <w:b/>
                <w:iCs/>
              </w:rPr>
            </w:pPr>
            <w:r w:rsidRPr="00500141">
              <w:rPr>
                <w:b/>
                <w:iCs/>
              </w:rPr>
              <w:t>ΑΦΜ που λήγουν σε:</w:t>
            </w:r>
          </w:p>
        </w:tc>
        <w:tc>
          <w:tcPr>
            <w:tcW w:w="5622" w:type="dxa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141" w:rsidRPr="00500141" w:rsidRDefault="00500141" w:rsidP="009D5CED">
            <w:pPr>
              <w:spacing w:after="0" w:line="240" w:lineRule="auto"/>
              <w:jc w:val="center"/>
              <w:rPr>
                <w:b/>
                <w:iCs/>
              </w:rPr>
            </w:pPr>
            <w:r w:rsidRPr="00500141">
              <w:rPr>
                <w:b/>
                <w:iCs/>
              </w:rPr>
              <w:t>Ημερομηνί</w:t>
            </w:r>
            <w:r w:rsidR="009D5CED">
              <w:rPr>
                <w:b/>
                <w:iCs/>
              </w:rPr>
              <w:t>ες</w:t>
            </w:r>
          </w:p>
        </w:tc>
      </w:tr>
      <w:tr w:rsidR="007764F8" w:rsidRPr="007764F8" w:rsidTr="00500141">
        <w:trPr>
          <w:jc w:val="center"/>
        </w:trPr>
        <w:tc>
          <w:tcPr>
            <w:tcW w:w="2873" w:type="dxa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0D2F94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 xml:space="preserve">1 </w:t>
            </w:r>
            <w:r w:rsidR="000D2F94">
              <w:rPr>
                <w:i/>
                <w:iCs/>
              </w:rPr>
              <w:t>και</w:t>
            </w:r>
            <w:r w:rsidRPr="007764F8">
              <w:rPr>
                <w:i/>
                <w:iCs/>
              </w:rPr>
              <w:t xml:space="preserve"> 2</w:t>
            </w:r>
          </w:p>
        </w:tc>
        <w:tc>
          <w:tcPr>
            <w:tcW w:w="5622" w:type="dxa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0D2F94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8 Μάρτιου (ώρα 08:00) έως 1</w:t>
            </w:r>
            <w:r w:rsidR="000D2F94">
              <w:rPr>
                <w:i/>
                <w:iCs/>
              </w:rPr>
              <w:t>2</w:t>
            </w:r>
            <w:r w:rsidRPr="007764F8">
              <w:rPr>
                <w:i/>
                <w:iCs/>
              </w:rPr>
              <w:t xml:space="preserve"> Μαρτίου (ώρα 23:59) 2023</w:t>
            </w:r>
          </w:p>
        </w:tc>
      </w:tr>
      <w:tr w:rsidR="007764F8" w:rsidRPr="007764F8" w:rsidTr="00500141">
        <w:trPr>
          <w:jc w:val="center"/>
        </w:trPr>
        <w:tc>
          <w:tcPr>
            <w:tcW w:w="2873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0D2F94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 xml:space="preserve">3 </w:t>
            </w:r>
            <w:r w:rsidR="000D2F94">
              <w:rPr>
                <w:i/>
                <w:iCs/>
              </w:rPr>
              <w:t>και</w:t>
            </w:r>
            <w:r w:rsidRPr="007764F8">
              <w:rPr>
                <w:i/>
                <w:iCs/>
              </w:rPr>
              <w:t xml:space="preserve"> 4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500141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12 Μαρτίου (ώρα 00:00) έως 16 Μαρτίου (ώρα 23:59) 2023</w:t>
            </w:r>
          </w:p>
        </w:tc>
      </w:tr>
      <w:tr w:rsidR="007764F8" w:rsidRPr="007764F8" w:rsidTr="00500141">
        <w:trPr>
          <w:jc w:val="center"/>
        </w:trPr>
        <w:tc>
          <w:tcPr>
            <w:tcW w:w="2873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0D2F94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 xml:space="preserve">5 </w:t>
            </w:r>
            <w:r w:rsidR="000D2F94">
              <w:rPr>
                <w:i/>
                <w:iCs/>
              </w:rPr>
              <w:t>και</w:t>
            </w:r>
            <w:r w:rsidRPr="007764F8">
              <w:rPr>
                <w:i/>
                <w:iCs/>
              </w:rPr>
              <w:t xml:space="preserve"> 6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7764F8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16 Μαρτίου (ώρα 00:00) έως 20 Μαρτίου (ώρα 23:59) 2023</w:t>
            </w:r>
          </w:p>
        </w:tc>
      </w:tr>
      <w:tr w:rsidR="007764F8" w:rsidRPr="007764F8" w:rsidTr="00500141">
        <w:trPr>
          <w:jc w:val="center"/>
        </w:trPr>
        <w:tc>
          <w:tcPr>
            <w:tcW w:w="2873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0D2F94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 xml:space="preserve">7 </w:t>
            </w:r>
            <w:r w:rsidR="000D2F94">
              <w:rPr>
                <w:i/>
                <w:iCs/>
              </w:rPr>
              <w:t>και</w:t>
            </w:r>
            <w:r w:rsidRPr="007764F8">
              <w:rPr>
                <w:i/>
                <w:iCs/>
              </w:rPr>
              <w:t xml:space="preserve"> 8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7764F8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20 Μαρτίου (ώρα 00:00) έως 24 Μαρτίου (ώρα 23:59) 2023</w:t>
            </w:r>
          </w:p>
        </w:tc>
      </w:tr>
      <w:tr w:rsidR="007764F8" w:rsidRPr="007764F8" w:rsidTr="00500141">
        <w:trPr>
          <w:jc w:val="center"/>
        </w:trPr>
        <w:tc>
          <w:tcPr>
            <w:tcW w:w="2873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0D2F94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 xml:space="preserve">9 </w:t>
            </w:r>
            <w:r w:rsidR="000D2F94">
              <w:rPr>
                <w:i/>
                <w:iCs/>
              </w:rPr>
              <w:t>και</w:t>
            </w:r>
            <w:r w:rsidRPr="007764F8">
              <w:rPr>
                <w:i/>
                <w:iCs/>
              </w:rPr>
              <w:t xml:space="preserve"> 0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7764F8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24 Μαρτίου (ώρα 00:00) έως 28 Μαρτίου (ώρα 23:59) 2023</w:t>
            </w:r>
          </w:p>
        </w:tc>
      </w:tr>
      <w:tr w:rsidR="007764F8" w:rsidTr="00500141">
        <w:trPr>
          <w:jc w:val="center"/>
        </w:trPr>
        <w:tc>
          <w:tcPr>
            <w:tcW w:w="2873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Pr="007764F8" w:rsidRDefault="007764F8" w:rsidP="007764F8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ΟΛΑ ΤΑ ΑΦΜ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4F8" w:rsidRDefault="007764F8" w:rsidP="007764F8">
            <w:pPr>
              <w:spacing w:after="0" w:line="240" w:lineRule="auto"/>
              <w:jc w:val="center"/>
            </w:pPr>
            <w:r w:rsidRPr="007764F8">
              <w:rPr>
                <w:i/>
                <w:iCs/>
              </w:rPr>
              <w:t>29 Μαρτίου (ώρα 00:00) έως 3 Απριλίου (ώρα 15:00) 2023</w:t>
            </w:r>
          </w:p>
        </w:tc>
      </w:tr>
    </w:tbl>
    <w:p w:rsidR="007764F8" w:rsidRPr="007764F8" w:rsidRDefault="007764F8" w:rsidP="00500141">
      <w:pPr>
        <w:spacing w:after="0" w:line="240" w:lineRule="auto"/>
        <w:jc w:val="both"/>
        <w:rPr>
          <w:rFonts w:cstheme="minorHAnsi"/>
        </w:rPr>
      </w:pPr>
    </w:p>
    <w:sectPr w:rsidR="007764F8" w:rsidRPr="007764F8" w:rsidSect="0055646D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08"/>
    <w:rsid w:val="00005021"/>
    <w:rsid w:val="000129FC"/>
    <w:rsid w:val="00055597"/>
    <w:rsid w:val="000603E5"/>
    <w:rsid w:val="00095EE8"/>
    <w:rsid w:val="000D2F94"/>
    <w:rsid w:val="001813F6"/>
    <w:rsid w:val="00250284"/>
    <w:rsid w:val="002C35CD"/>
    <w:rsid w:val="002E6963"/>
    <w:rsid w:val="00364895"/>
    <w:rsid w:val="00395445"/>
    <w:rsid w:val="00500141"/>
    <w:rsid w:val="0055646D"/>
    <w:rsid w:val="005C3902"/>
    <w:rsid w:val="0064205B"/>
    <w:rsid w:val="006B2BF4"/>
    <w:rsid w:val="006C1798"/>
    <w:rsid w:val="006C51A7"/>
    <w:rsid w:val="006D525C"/>
    <w:rsid w:val="006F5C37"/>
    <w:rsid w:val="007671E8"/>
    <w:rsid w:val="007764F8"/>
    <w:rsid w:val="00783C04"/>
    <w:rsid w:val="007B03A3"/>
    <w:rsid w:val="007B3C7F"/>
    <w:rsid w:val="007D200F"/>
    <w:rsid w:val="00841A9D"/>
    <w:rsid w:val="008A2FC2"/>
    <w:rsid w:val="008A40C0"/>
    <w:rsid w:val="008C2F8D"/>
    <w:rsid w:val="0098576D"/>
    <w:rsid w:val="009B6291"/>
    <w:rsid w:val="009C13FE"/>
    <w:rsid w:val="009D5CED"/>
    <w:rsid w:val="00A1143C"/>
    <w:rsid w:val="00A87C76"/>
    <w:rsid w:val="00A929EB"/>
    <w:rsid w:val="00AE6350"/>
    <w:rsid w:val="00B02687"/>
    <w:rsid w:val="00B0484F"/>
    <w:rsid w:val="00B05074"/>
    <w:rsid w:val="00B23308"/>
    <w:rsid w:val="00B4367F"/>
    <w:rsid w:val="00B902C6"/>
    <w:rsid w:val="00B96CE6"/>
    <w:rsid w:val="00BD41EC"/>
    <w:rsid w:val="00C56B1C"/>
    <w:rsid w:val="00C63473"/>
    <w:rsid w:val="00C85905"/>
    <w:rsid w:val="00CA1728"/>
    <w:rsid w:val="00CF3726"/>
    <w:rsid w:val="00D047C5"/>
    <w:rsid w:val="00D935A7"/>
    <w:rsid w:val="00DA1706"/>
    <w:rsid w:val="00E029FA"/>
    <w:rsid w:val="00E04601"/>
    <w:rsid w:val="00E2247F"/>
    <w:rsid w:val="00E26E8E"/>
    <w:rsid w:val="00EB1700"/>
    <w:rsid w:val="00EF2BEF"/>
    <w:rsid w:val="00F5299F"/>
    <w:rsid w:val="00FA6813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BC8F-494F-45D9-BF19-506CF8C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25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6347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6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4895"/>
    <w:rPr>
      <w:rFonts w:ascii="Segoe UI" w:hAnsi="Segoe UI" w:cs="Segoe UI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rsid w:val="007764F8"/>
    <w:pPr>
      <w:spacing w:after="0" w:line="240" w:lineRule="auto"/>
    </w:pPr>
    <w:rPr>
      <w:rFonts w:ascii="Times New Roman" w:hAnsi="Times New Roman" w:cs="Times New Roman"/>
      <w:sz w:val="20"/>
      <w:szCs w:val="20"/>
      <w:lang w:eastAsia="el-GR"/>
    </w:rPr>
  </w:style>
  <w:style w:type="character" w:customStyle="1" w:styleId="Char0">
    <w:name w:val="Κείμενο σχολίου Char"/>
    <w:basedOn w:val="a0"/>
    <w:link w:val="a4"/>
    <w:uiPriority w:val="99"/>
    <w:semiHidden/>
    <w:rsid w:val="007764F8"/>
    <w:rPr>
      <w:rFonts w:ascii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vgeia.gov.gr/doc/90&#925;&#924;46&#924;&#932;&#923;&#919;-052?inline=tru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Βενεττα-Ευσταθια Αθανασοπουλου</dc:creator>
  <cp:lastModifiedBy>Γεωργία Αγγούρη</cp:lastModifiedBy>
  <cp:revision>2</cp:revision>
  <cp:lastPrinted>2023-03-06T12:19:00Z</cp:lastPrinted>
  <dcterms:created xsi:type="dcterms:W3CDTF">2023-03-07T15:18:00Z</dcterms:created>
  <dcterms:modified xsi:type="dcterms:W3CDTF">2023-03-07T15:18:00Z</dcterms:modified>
</cp:coreProperties>
</file>