
<file path=[Content_Types].xml><?xml version="1.0" encoding="utf-8"?>
<Types xmlns="http://schemas.openxmlformats.org/package/2006/content-types">
  <Default Extension="xml" ContentType="application/xml"/>
  <Default Extension="jpeg" ContentType="image/jpeg"/>
  <Default Extension="png" ContentType="image/png"/>
  <Default Extension="jpg" ContentType="image/jpe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F0EEB6" w14:textId="77777777" w:rsidR="00303EB6" w:rsidRPr="00AE2BB4" w:rsidRDefault="00303EB6" w:rsidP="00303EB6">
      <w:pPr>
        <w:ind w:firstLine="540"/>
        <w:jc w:val="center"/>
        <w:rPr>
          <w:rFonts w:eastAsia="Times New Roman"/>
          <w:color w:val="0E101A"/>
          <w:lang w:val="en-US"/>
        </w:rPr>
      </w:pPr>
      <w:bookmarkStart w:id="0" w:name="_GoBack"/>
      <w:bookmarkEnd w:id="0"/>
      <w:r w:rsidRPr="0B835E0B">
        <w:rPr>
          <w:rFonts w:eastAsia="Times New Roman"/>
          <w:b/>
          <w:bCs/>
          <w:color w:val="000000" w:themeColor="text1"/>
          <w:lang w:val="en-US"/>
        </w:rPr>
        <w:t xml:space="preserve">The Age of Catastrophe and the Destruction of Coexistence: </w:t>
      </w:r>
      <w:r w:rsidRPr="0B835E0B">
        <w:rPr>
          <w:rFonts w:eastAsia="Times New Roman"/>
          <w:b/>
          <w:bCs/>
          <w:color w:val="0E101A"/>
          <w:lang w:val="en-US"/>
        </w:rPr>
        <w:t>Expulsions, Deportations, and Genocides, 1912-1924</w:t>
      </w:r>
    </w:p>
    <w:p w14:paraId="33027CB5" w14:textId="77777777" w:rsidR="00303EB6" w:rsidRDefault="00303EB6" w:rsidP="00303EB6">
      <w:pPr>
        <w:ind w:firstLine="540"/>
        <w:jc w:val="center"/>
        <w:rPr>
          <w:b/>
          <w:bCs/>
          <w:lang w:val="en-US"/>
        </w:rPr>
      </w:pPr>
    </w:p>
    <w:p w14:paraId="0176F543" w14:textId="77777777" w:rsidR="00303EB6" w:rsidRDefault="00303EB6" w:rsidP="00303EB6">
      <w:pPr>
        <w:ind w:firstLine="540"/>
        <w:jc w:val="center"/>
        <w:rPr>
          <w:b/>
          <w:bCs/>
          <w:lang w:val="en-US"/>
        </w:rPr>
      </w:pPr>
      <w:r w:rsidRPr="00AE2BB4">
        <w:rPr>
          <w:b/>
          <w:bCs/>
          <w:lang w:val="en-US"/>
        </w:rPr>
        <w:t>1- 4 December 2022</w:t>
      </w:r>
    </w:p>
    <w:p w14:paraId="4BABC615" w14:textId="77777777" w:rsidR="00303EB6" w:rsidRDefault="00303EB6" w:rsidP="00303EB6">
      <w:pPr>
        <w:ind w:firstLine="540"/>
        <w:jc w:val="center"/>
        <w:rPr>
          <w:b/>
          <w:bCs/>
          <w:lang w:val="en-US"/>
        </w:rPr>
      </w:pPr>
    </w:p>
    <w:p w14:paraId="17DAFD0F" w14:textId="77777777" w:rsidR="00303EB6" w:rsidRPr="00AE2BB4" w:rsidRDefault="00303EB6" w:rsidP="00303EB6">
      <w:pPr>
        <w:ind w:firstLine="540"/>
        <w:jc w:val="center"/>
        <w:rPr>
          <w:rFonts w:eastAsia="Times New Roman"/>
          <w:b/>
          <w:bCs/>
          <w:lang w:val="en-US"/>
        </w:rPr>
      </w:pPr>
      <w:r>
        <w:rPr>
          <w:b/>
          <w:bCs/>
          <w:lang w:val="en-US"/>
        </w:rPr>
        <w:t>Kalamata - Greece</w:t>
      </w:r>
    </w:p>
    <w:p w14:paraId="472AD6D4" w14:textId="77777777" w:rsidR="00303EB6" w:rsidRPr="00AE2BB4" w:rsidRDefault="00303EB6" w:rsidP="00303EB6">
      <w:pPr>
        <w:ind w:firstLine="540"/>
        <w:rPr>
          <w:lang w:val="en-US"/>
        </w:rPr>
      </w:pPr>
    </w:p>
    <w:p w14:paraId="51806D90" w14:textId="77777777" w:rsidR="00303EB6" w:rsidRDefault="00303EB6" w:rsidP="00303EB6">
      <w:pPr>
        <w:spacing w:line="276" w:lineRule="auto"/>
        <w:ind w:firstLine="540"/>
        <w:rPr>
          <w:lang w:val="en-US"/>
        </w:rPr>
      </w:pPr>
    </w:p>
    <w:p w14:paraId="46F81264" w14:textId="77777777" w:rsidR="00303EB6" w:rsidRDefault="00303EB6" w:rsidP="00303EB6">
      <w:pPr>
        <w:spacing w:line="360" w:lineRule="auto"/>
        <w:ind w:firstLine="540"/>
        <w:jc w:val="both"/>
        <w:rPr>
          <w:lang w:val="en-US"/>
        </w:rPr>
      </w:pPr>
      <w:r w:rsidRPr="0B835E0B">
        <w:rPr>
          <w:lang w:val="en-US"/>
        </w:rPr>
        <w:t xml:space="preserve">A Conference by the General Secretary for Religious Affairs of the Greek Ministry of Education and Religious Affairs and the Holy Metropolis of </w:t>
      </w:r>
      <w:proofErr w:type="spellStart"/>
      <w:r w:rsidRPr="0B835E0B">
        <w:rPr>
          <w:lang w:val="en-US"/>
        </w:rPr>
        <w:t>Messinia</w:t>
      </w:r>
      <w:proofErr w:type="spellEnd"/>
      <w:r w:rsidRPr="0B835E0B">
        <w:rPr>
          <w:lang w:val="en-US"/>
        </w:rPr>
        <w:t xml:space="preserve"> </w:t>
      </w:r>
    </w:p>
    <w:p w14:paraId="35E66171" w14:textId="77777777" w:rsidR="00303EB6" w:rsidRPr="00CA4DA2" w:rsidRDefault="00303EB6" w:rsidP="00303EB6">
      <w:pPr>
        <w:spacing w:line="360" w:lineRule="auto"/>
        <w:ind w:firstLine="540"/>
        <w:jc w:val="both"/>
        <w:rPr>
          <w:lang w:val="en-US"/>
        </w:rPr>
      </w:pPr>
      <w:r>
        <w:rPr>
          <w:lang w:val="en-US"/>
        </w:rPr>
        <w:t>C</w:t>
      </w:r>
      <w:r w:rsidRPr="0B835E0B">
        <w:rPr>
          <w:lang w:val="en-US"/>
        </w:rPr>
        <w:t>o-sponsored by the</w:t>
      </w:r>
      <w:r>
        <w:rPr>
          <w:lang w:val="en-US"/>
        </w:rPr>
        <w:t xml:space="preserve"> </w:t>
      </w:r>
      <w:r w:rsidRPr="00CA4DA2">
        <w:rPr>
          <w:lang w:val="en-US"/>
        </w:rPr>
        <w:t>Armenian Genocide Research Program at the UCLA Promise Armenian Institute</w:t>
      </w:r>
      <w:r>
        <w:rPr>
          <w:lang w:val="en-US"/>
        </w:rPr>
        <w:t xml:space="preserve"> and</w:t>
      </w:r>
    </w:p>
    <w:p w14:paraId="62350118" w14:textId="77777777" w:rsidR="00303EB6" w:rsidRPr="00AE2BB4" w:rsidRDefault="00303EB6" w:rsidP="00303EB6">
      <w:pPr>
        <w:spacing w:line="360" w:lineRule="auto"/>
        <w:ind w:firstLine="540"/>
        <w:jc w:val="both"/>
        <w:rPr>
          <w:lang w:val="en-US"/>
        </w:rPr>
      </w:pPr>
      <w:r>
        <w:rPr>
          <w:lang w:val="en-US"/>
        </w:rPr>
        <w:t>T</w:t>
      </w:r>
      <w:r w:rsidRPr="0B835E0B">
        <w:rPr>
          <w:lang w:val="en-US"/>
        </w:rPr>
        <w:t>he Chair of Pontic Studies, School of History and Archaeology, Aristotle University of Thessaloniki</w:t>
      </w:r>
    </w:p>
    <w:p w14:paraId="2677D5C7" w14:textId="77777777" w:rsidR="00303EB6" w:rsidRPr="00AE2BB4" w:rsidRDefault="00303EB6" w:rsidP="00303EB6">
      <w:pPr>
        <w:spacing w:line="360" w:lineRule="auto"/>
        <w:ind w:firstLine="540"/>
        <w:jc w:val="both"/>
        <w:rPr>
          <w:lang w:val="en-US"/>
        </w:rPr>
      </w:pPr>
    </w:p>
    <w:p w14:paraId="5E5107E3" w14:textId="77777777" w:rsidR="00303EB6" w:rsidRPr="00AE2BB4" w:rsidRDefault="00303EB6" w:rsidP="00303EB6">
      <w:pPr>
        <w:spacing w:line="360" w:lineRule="auto"/>
        <w:ind w:firstLine="540"/>
        <w:jc w:val="both"/>
        <w:rPr>
          <w:lang w:val="en-US"/>
        </w:rPr>
      </w:pPr>
      <w:r w:rsidRPr="0B835E0B">
        <w:rPr>
          <w:lang w:val="en-US"/>
        </w:rPr>
        <w:t xml:space="preserve">The period of the collapse of the Ottoman Empire and the establishment of its various successor states was one marked by expulsions, ethnic cleansings, massacres and genocides. For the </w:t>
      </w:r>
      <w:r>
        <w:rPr>
          <w:lang w:val="en-US"/>
        </w:rPr>
        <w:t>E</w:t>
      </w:r>
      <w:r w:rsidRPr="0B835E0B">
        <w:rPr>
          <w:lang w:val="en-US"/>
        </w:rPr>
        <w:t xml:space="preserve">mpire as a whole, it was a period of immense suffering and destruction.  </w:t>
      </w:r>
    </w:p>
    <w:p w14:paraId="65A86C13" w14:textId="3E97FDCB" w:rsidR="00303EB6" w:rsidRPr="00AE2BB4" w:rsidRDefault="00303EB6" w:rsidP="00303EB6">
      <w:pPr>
        <w:spacing w:line="360" w:lineRule="auto"/>
        <w:ind w:firstLine="540"/>
        <w:jc w:val="both"/>
        <w:rPr>
          <w:lang w:val="en-US"/>
        </w:rPr>
      </w:pPr>
      <w:r w:rsidRPr="0B835E0B">
        <w:rPr>
          <w:lang w:val="en-US"/>
        </w:rPr>
        <w:t>This destruction was mostly experienced between 1912 and 1924. The Balkan Wars produced a great deal of death and destruction for the Muslims, Christians Jews</w:t>
      </w:r>
      <w:r w:rsidR="00AD45B9">
        <w:rPr>
          <w:lang w:val="en-US"/>
        </w:rPr>
        <w:t xml:space="preserve"> and others</w:t>
      </w:r>
      <w:r w:rsidRPr="0B835E0B">
        <w:rPr>
          <w:lang w:val="en-US"/>
        </w:rPr>
        <w:t xml:space="preserve"> who had lived there for centuries. The First World War added disease, hunger, and general impoverishment to this list of miseries suffered by all of the </w:t>
      </w:r>
      <w:r>
        <w:rPr>
          <w:lang w:val="en-US"/>
        </w:rPr>
        <w:t>E</w:t>
      </w:r>
      <w:r w:rsidRPr="0B835E0B">
        <w:rPr>
          <w:lang w:val="en-US"/>
        </w:rPr>
        <w:t>mpire’s inhabitants, regardless of religion or ethnicity. In addition to the devastations of the war</w:t>
      </w:r>
      <w:r>
        <w:rPr>
          <w:lang w:val="en-US"/>
        </w:rPr>
        <w:t xml:space="preserve">, the Armenians, Greeks and Assyrians </w:t>
      </w:r>
      <w:r w:rsidRPr="0B835E0B">
        <w:rPr>
          <w:lang w:val="en-US"/>
        </w:rPr>
        <w:t xml:space="preserve">were also subjected to forced deportation, ethnic cleansing, and genocide, and their presence in </w:t>
      </w:r>
      <w:r>
        <w:rPr>
          <w:lang w:val="en-US"/>
        </w:rPr>
        <w:t>Asia Minor</w:t>
      </w:r>
      <w:r w:rsidRPr="0B835E0B">
        <w:rPr>
          <w:lang w:val="en-US"/>
        </w:rPr>
        <w:t xml:space="preserve"> was reduced to a small remnant of their former population.  </w:t>
      </w:r>
    </w:p>
    <w:p w14:paraId="0947023A" w14:textId="77777777" w:rsidR="00303EB6" w:rsidRPr="00AE2BB4" w:rsidRDefault="00303EB6" w:rsidP="00303EB6">
      <w:pPr>
        <w:spacing w:line="360" w:lineRule="auto"/>
        <w:ind w:firstLine="540"/>
        <w:jc w:val="both"/>
        <w:rPr>
          <w:lang w:val="en-US"/>
        </w:rPr>
      </w:pPr>
      <w:r w:rsidRPr="0B835E0B">
        <w:rPr>
          <w:lang w:val="en-US"/>
        </w:rPr>
        <w:lastRenderedPageBreak/>
        <w:t>While the First World War ended in Europe in 1918 on Ottoman soil, it lasted until 1924. During this period new disasters befell the population, reaching their apex with the Koçgiri massacre of Alevi Kurds, the genocide of the Pontic Greeks, and the burning of</w:t>
      </w:r>
      <w:r>
        <w:rPr>
          <w:lang w:val="en-US"/>
        </w:rPr>
        <w:t xml:space="preserve"> Smyrna</w:t>
      </w:r>
      <w:r w:rsidRPr="0B835E0B">
        <w:rPr>
          <w:lang w:val="en-US"/>
        </w:rPr>
        <w:t xml:space="preserve">. The decade-plus of conflict was capped with the 1924 population exchange, effectively completing the demographic transformation of </w:t>
      </w:r>
      <w:r>
        <w:rPr>
          <w:lang w:val="en-US"/>
        </w:rPr>
        <w:t>Asia Minor</w:t>
      </w:r>
      <w:r w:rsidRPr="0B835E0B">
        <w:rPr>
          <w:lang w:val="en-US"/>
        </w:rPr>
        <w:t xml:space="preserve"> </w:t>
      </w:r>
      <w:r>
        <w:rPr>
          <w:lang w:val="en-US"/>
        </w:rPr>
        <w:t xml:space="preserve">that </w:t>
      </w:r>
      <w:r w:rsidRPr="0B835E0B">
        <w:rPr>
          <w:lang w:val="en-US"/>
        </w:rPr>
        <w:t xml:space="preserve">begun in 1912. </w:t>
      </w:r>
    </w:p>
    <w:p w14:paraId="042D1F13" w14:textId="4A21D9F7" w:rsidR="00303EB6" w:rsidRPr="00AE2BB4" w:rsidRDefault="00303EB6" w:rsidP="00303EB6">
      <w:pPr>
        <w:spacing w:line="360" w:lineRule="auto"/>
        <w:ind w:firstLine="540"/>
        <w:jc w:val="both"/>
        <w:rPr>
          <w:lang w:val="en-US"/>
        </w:rPr>
      </w:pPr>
      <w:r w:rsidRPr="0B835E0B">
        <w:rPr>
          <w:lang w:val="en-US"/>
        </w:rPr>
        <w:t xml:space="preserve">The aim of this conference is to view the 1912-1924 period through a new lens on the occasion of the centennial of the Smyrna fire and the near total elimination of the Greeks from </w:t>
      </w:r>
      <w:r>
        <w:rPr>
          <w:lang w:val="en-US"/>
        </w:rPr>
        <w:t>Asia Minor</w:t>
      </w:r>
      <w:r w:rsidRPr="0B835E0B">
        <w:rPr>
          <w:lang w:val="en-US"/>
        </w:rPr>
        <w:t xml:space="preserve">. The participants will explore and compare various perspectives on how various ethno-religious communities of </w:t>
      </w:r>
      <w:r>
        <w:rPr>
          <w:lang w:val="en-US"/>
        </w:rPr>
        <w:t>Asia Minor</w:t>
      </w:r>
      <w:r w:rsidR="00AD45B9">
        <w:rPr>
          <w:lang w:val="en-US"/>
        </w:rPr>
        <w:t xml:space="preserve"> </w:t>
      </w:r>
      <w:r w:rsidRPr="0B835E0B">
        <w:rPr>
          <w:lang w:val="en-US"/>
        </w:rPr>
        <w:t xml:space="preserve">experienced this </w:t>
      </w:r>
      <w:r w:rsidR="00AD45B9" w:rsidRPr="0B835E0B">
        <w:rPr>
          <w:lang w:val="en-US"/>
        </w:rPr>
        <w:t>process</w:t>
      </w:r>
      <w:r w:rsidR="00AD45B9">
        <w:rPr>
          <w:lang w:val="en-US"/>
        </w:rPr>
        <w:t xml:space="preserve">, </w:t>
      </w:r>
      <w:r w:rsidR="00AD45B9" w:rsidRPr="0B835E0B">
        <w:rPr>
          <w:lang w:val="en-US"/>
        </w:rPr>
        <w:t>their</w:t>
      </w:r>
      <w:r w:rsidRPr="0B835E0B">
        <w:rPr>
          <w:lang w:val="en-US"/>
        </w:rPr>
        <w:t xml:space="preserve"> intercommunal relations, and the end of a lengthy period of coexistence and the practices associated with it. The expulsions, population transfers, massacres and genocides rent the social, political, and cultural fabric of Ottoman society and have been the subject of numerous works. This conference will, in addition to reviewing the state of the field today, offer a variety of new</w:t>
      </w:r>
      <w:r w:rsidR="00AD45B9">
        <w:rPr>
          <w:lang w:val="en-US"/>
        </w:rPr>
        <w:t xml:space="preserve"> studies </w:t>
      </w:r>
      <w:r w:rsidR="00AD45B9" w:rsidRPr="0B835E0B">
        <w:rPr>
          <w:lang w:val="en-US"/>
        </w:rPr>
        <w:t>and</w:t>
      </w:r>
      <w:r w:rsidRPr="0B835E0B">
        <w:rPr>
          <w:lang w:val="en-US"/>
        </w:rPr>
        <w:t xml:space="preserve"> perspectives. While working to cast new eyes on the destruction of the past, the conference ultimately aims to build a new conversation regarding the future.  The past is not simply history, it is also a potential prologue to a better future. For such a future it is critical that we first engage in new conversations about the past.</w:t>
      </w:r>
    </w:p>
    <w:p w14:paraId="520DD1A0" w14:textId="77777777" w:rsidR="00303EB6" w:rsidRPr="00AE2BB4" w:rsidRDefault="00303EB6" w:rsidP="00303EB6">
      <w:pPr>
        <w:spacing w:line="360" w:lineRule="auto"/>
        <w:ind w:firstLine="540"/>
        <w:jc w:val="both"/>
        <w:rPr>
          <w:lang w:val="en-US"/>
        </w:rPr>
      </w:pPr>
    </w:p>
    <w:p w14:paraId="772FCA07" w14:textId="77777777" w:rsidR="00303EB6" w:rsidRPr="00AE2BB4" w:rsidRDefault="00303EB6" w:rsidP="00303EB6">
      <w:pPr>
        <w:pStyle w:val="a3"/>
        <w:numPr>
          <w:ilvl w:val="0"/>
          <w:numId w:val="1"/>
        </w:numPr>
        <w:spacing w:line="360" w:lineRule="auto"/>
        <w:jc w:val="both"/>
        <w:rPr>
          <w:rFonts w:ascii="Times New Roman" w:hAnsi="Times New Roman" w:cs="Times New Roman"/>
        </w:rPr>
      </w:pPr>
      <w:r w:rsidRPr="00AE2BB4">
        <w:rPr>
          <w:rFonts w:ascii="Times New Roman" w:hAnsi="Times New Roman" w:cs="Times New Roman"/>
        </w:rPr>
        <w:t xml:space="preserve">Conference papers and discussion will be in English and Greek </w:t>
      </w:r>
    </w:p>
    <w:p w14:paraId="7F6665C0" w14:textId="77777777" w:rsidR="00303EB6" w:rsidRPr="00AD45B9" w:rsidRDefault="00303EB6" w:rsidP="00303EB6">
      <w:pPr>
        <w:pStyle w:val="a3"/>
        <w:numPr>
          <w:ilvl w:val="0"/>
          <w:numId w:val="1"/>
        </w:numPr>
        <w:spacing w:line="360" w:lineRule="auto"/>
        <w:jc w:val="both"/>
        <w:rPr>
          <w:rFonts w:ascii="Times New Roman" w:hAnsi="Times New Roman" w:cs="Times New Roman"/>
        </w:rPr>
      </w:pPr>
      <w:r w:rsidRPr="00AD45B9">
        <w:rPr>
          <w:rFonts w:ascii="Times New Roman" w:hAnsi="Times New Roman" w:cs="Times New Roman"/>
        </w:rPr>
        <w:t>We welcome papers from all disciplines of humanities and social sciences</w:t>
      </w:r>
    </w:p>
    <w:p w14:paraId="165A76A8" w14:textId="24CFD24B" w:rsidR="00303EB6" w:rsidRPr="00AD45B9" w:rsidRDefault="00303EB6" w:rsidP="00303EB6">
      <w:pPr>
        <w:pStyle w:val="a3"/>
        <w:numPr>
          <w:ilvl w:val="0"/>
          <w:numId w:val="1"/>
        </w:numPr>
        <w:spacing w:line="360" w:lineRule="auto"/>
        <w:jc w:val="both"/>
        <w:rPr>
          <w:rFonts w:ascii="Times New Roman" w:hAnsi="Times New Roman" w:cs="Times New Roman"/>
        </w:rPr>
      </w:pPr>
      <w:r w:rsidRPr="00AD45B9">
        <w:rPr>
          <w:rFonts w:ascii="Times New Roman" w:hAnsi="Times New Roman" w:cs="Times New Roman"/>
        </w:rPr>
        <w:t xml:space="preserve">Applicants shall indicate if they wish to be considered for funding to cover the travel and accommodation </w:t>
      </w:r>
      <w:r w:rsidR="00AD45B9" w:rsidRPr="00AD45B9">
        <w:rPr>
          <w:rFonts w:ascii="Times New Roman" w:hAnsi="Times New Roman" w:cs="Times New Roman"/>
        </w:rPr>
        <w:t>expenses</w:t>
      </w:r>
    </w:p>
    <w:p w14:paraId="77A34EC2" w14:textId="77777777" w:rsidR="00303EB6" w:rsidRPr="008D313E" w:rsidRDefault="00303EB6" w:rsidP="00303EB6">
      <w:pPr>
        <w:pStyle w:val="a3"/>
        <w:numPr>
          <w:ilvl w:val="0"/>
          <w:numId w:val="1"/>
        </w:numPr>
        <w:spacing w:line="360" w:lineRule="auto"/>
        <w:jc w:val="both"/>
        <w:rPr>
          <w:rFonts w:ascii="Times New Roman" w:hAnsi="Times New Roman" w:cs="Times New Roman"/>
        </w:rPr>
      </w:pPr>
      <w:r w:rsidRPr="0B835E0B">
        <w:rPr>
          <w:rFonts w:ascii="Times New Roman" w:hAnsi="Times New Roman" w:cs="Times New Roman"/>
        </w:rPr>
        <w:lastRenderedPageBreak/>
        <w:t>Those wishing to submit papers at the conference are asked to provide a brief bio, along with a brief (one page maximum) summary of their paper and send it to the following address</w:t>
      </w:r>
      <w:r>
        <w:rPr>
          <w:rFonts w:ascii="Times New Roman" w:hAnsi="Times New Roman" w:cs="Times New Roman"/>
        </w:rPr>
        <w:t xml:space="preserve"> until 31 </w:t>
      </w:r>
      <w:r w:rsidRPr="008D313E">
        <w:rPr>
          <w:rFonts w:ascii="Times New Roman" w:hAnsi="Times New Roman" w:cs="Times New Roman"/>
        </w:rPr>
        <w:t xml:space="preserve">August: </w:t>
      </w:r>
      <w:hyperlink r:id="rId7">
        <w:r w:rsidRPr="008D313E">
          <w:rPr>
            <w:rFonts w:ascii="Times New Roman" w:hAnsi="Times New Roman" w:cs="Times New Roman"/>
            <w:color w:val="000000" w:themeColor="text1"/>
            <w:lang w:val="en-US"/>
          </w:rPr>
          <w:t>conference</w:t>
        </w:r>
        <w:r w:rsidRPr="008D313E">
          <w:rPr>
            <w:rFonts w:ascii="Times New Roman" w:hAnsi="Times New Roman" w:cs="Times New Roman"/>
            <w:color w:val="000000" w:themeColor="text1"/>
          </w:rPr>
          <w:t>_</w:t>
        </w:r>
        <w:r w:rsidRPr="008D313E">
          <w:rPr>
            <w:rFonts w:ascii="Times New Roman" w:hAnsi="Times New Roman" w:cs="Times New Roman"/>
            <w:color w:val="000000" w:themeColor="text1"/>
            <w:lang w:val="en-US"/>
          </w:rPr>
          <w:t>ggth</w:t>
        </w:r>
        <w:r w:rsidRPr="008D313E">
          <w:rPr>
            <w:rFonts w:ascii="Times New Roman" w:hAnsi="Times New Roman" w:cs="Times New Roman"/>
            <w:color w:val="000000" w:themeColor="text1"/>
          </w:rPr>
          <w:t>@</w:t>
        </w:r>
        <w:r w:rsidRPr="008D313E">
          <w:rPr>
            <w:rFonts w:ascii="Times New Roman" w:hAnsi="Times New Roman" w:cs="Times New Roman"/>
            <w:color w:val="000000" w:themeColor="text1"/>
            <w:lang w:val="en-US"/>
          </w:rPr>
          <w:t>minedu</w:t>
        </w:r>
        <w:r w:rsidRPr="008D313E">
          <w:rPr>
            <w:rFonts w:ascii="Times New Roman" w:hAnsi="Times New Roman" w:cs="Times New Roman"/>
            <w:color w:val="000000" w:themeColor="text1"/>
          </w:rPr>
          <w:t>.</w:t>
        </w:r>
        <w:r w:rsidRPr="008D313E">
          <w:rPr>
            <w:rFonts w:ascii="Times New Roman" w:hAnsi="Times New Roman" w:cs="Times New Roman"/>
            <w:color w:val="000000" w:themeColor="text1"/>
            <w:lang w:val="en-US"/>
          </w:rPr>
          <w:t>gov</w:t>
        </w:r>
        <w:r w:rsidRPr="008D313E">
          <w:rPr>
            <w:rFonts w:ascii="Times New Roman" w:hAnsi="Times New Roman" w:cs="Times New Roman"/>
            <w:color w:val="000000" w:themeColor="text1"/>
          </w:rPr>
          <w:t>.</w:t>
        </w:r>
        <w:r w:rsidRPr="008D313E">
          <w:rPr>
            <w:rFonts w:ascii="Times New Roman" w:hAnsi="Times New Roman" w:cs="Times New Roman"/>
            <w:color w:val="000000" w:themeColor="text1"/>
            <w:lang w:val="en-US"/>
          </w:rPr>
          <w:t>gr</w:t>
        </w:r>
      </w:hyperlink>
    </w:p>
    <w:p w14:paraId="4F115772" w14:textId="77777777" w:rsidR="00303EB6" w:rsidRPr="008D313E" w:rsidRDefault="00303EB6" w:rsidP="00303EB6">
      <w:pPr>
        <w:pStyle w:val="a3"/>
        <w:numPr>
          <w:ilvl w:val="0"/>
          <w:numId w:val="1"/>
        </w:numPr>
        <w:spacing w:line="360" w:lineRule="auto"/>
        <w:jc w:val="both"/>
        <w:rPr>
          <w:rFonts w:ascii="Times New Roman" w:hAnsi="Times New Roman" w:cs="Times New Roman"/>
        </w:rPr>
      </w:pPr>
      <w:r w:rsidRPr="008D313E">
        <w:rPr>
          <w:rFonts w:ascii="Times New Roman" w:hAnsi="Times New Roman" w:cs="Times New Roman"/>
        </w:rPr>
        <w:t>For more information:</w:t>
      </w:r>
      <w:r>
        <w:rPr>
          <w:rFonts w:ascii="Times New Roman" w:hAnsi="Times New Roman" w:cs="Times New Roman"/>
        </w:rPr>
        <w:t xml:space="preserve"> association1@ggth.gov.gr</w:t>
      </w:r>
    </w:p>
    <w:p w14:paraId="67548AB3" w14:textId="77777777" w:rsidR="00303EB6" w:rsidRPr="008D313E" w:rsidRDefault="00303EB6" w:rsidP="00303EB6">
      <w:pPr>
        <w:spacing w:line="360" w:lineRule="auto"/>
        <w:jc w:val="both"/>
        <w:rPr>
          <w:lang w:val="en-US"/>
        </w:rPr>
      </w:pPr>
    </w:p>
    <w:p w14:paraId="3159F083" w14:textId="77777777" w:rsidR="00303EB6" w:rsidRPr="00AE2BB4" w:rsidRDefault="00303EB6" w:rsidP="00303EB6">
      <w:pPr>
        <w:pStyle w:val="a3"/>
        <w:spacing w:line="360" w:lineRule="auto"/>
        <w:ind w:left="900"/>
        <w:jc w:val="both"/>
        <w:rPr>
          <w:rFonts w:ascii="Times New Roman" w:hAnsi="Times New Roman" w:cs="Times New Roman"/>
        </w:rPr>
      </w:pPr>
    </w:p>
    <w:p w14:paraId="626C9240" w14:textId="77777777" w:rsidR="00303EB6" w:rsidRPr="008D313E" w:rsidRDefault="00303EB6" w:rsidP="00303EB6">
      <w:pPr>
        <w:spacing w:line="360" w:lineRule="auto"/>
        <w:ind w:firstLine="540"/>
        <w:jc w:val="both"/>
        <w:rPr>
          <w:lang w:val="en-US"/>
        </w:rPr>
      </w:pPr>
    </w:p>
    <w:p w14:paraId="34039735" w14:textId="4D922A7F" w:rsidR="000E2BAA" w:rsidRPr="00303EB6" w:rsidRDefault="000E2BAA" w:rsidP="00303EB6">
      <w:pPr>
        <w:rPr>
          <w:lang w:val="en-US"/>
        </w:rPr>
      </w:pPr>
    </w:p>
    <w:sectPr w:rsidR="000E2BAA" w:rsidRPr="00303EB6">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13B9BA" w14:textId="77777777" w:rsidR="008834B8" w:rsidRDefault="008834B8" w:rsidP="00321A9C">
      <w:r>
        <w:separator/>
      </w:r>
    </w:p>
  </w:endnote>
  <w:endnote w:type="continuationSeparator" w:id="0">
    <w:p w14:paraId="0B26792A" w14:textId="77777777" w:rsidR="008834B8" w:rsidRDefault="008834B8" w:rsidP="00321A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roman"/>
    <w:pitch w:val="fixed"/>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ylfaen">
    <w:altName w:val="Times New Roman"/>
    <w:panose1 w:val="00000000000000000000"/>
    <w:charset w:val="4D"/>
    <w:family w:val="roman"/>
    <w:notTrueType/>
    <w:pitch w:val="variable"/>
    <w:sig w:usb0="00C00283" w:usb1="00000000" w:usb2="00000000" w:usb3="00000000" w:csb0="0000000D"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9B0B2A" w14:textId="77777777" w:rsidR="008834B8" w:rsidRDefault="008834B8" w:rsidP="00321A9C">
      <w:r>
        <w:separator/>
      </w:r>
    </w:p>
  </w:footnote>
  <w:footnote w:type="continuationSeparator" w:id="0">
    <w:p w14:paraId="5357B980" w14:textId="77777777" w:rsidR="008834B8" w:rsidRDefault="008834B8" w:rsidP="00321A9C">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B4AE18" w14:textId="2309C5AA" w:rsidR="00321A9C" w:rsidRDefault="00321A9C">
    <w:pPr>
      <w:pStyle w:val="a9"/>
    </w:pP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7"/>
      <w:gridCol w:w="4673"/>
    </w:tblGrid>
    <w:tr w:rsidR="00321A9C" w:rsidRPr="00303EB6" w14:paraId="2F3B2834" w14:textId="77777777" w:rsidTr="0092419D">
      <w:tc>
        <w:tcPr>
          <w:tcW w:w="5341" w:type="dxa"/>
        </w:tcPr>
        <w:p w14:paraId="0C87D4D8" w14:textId="77777777" w:rsidR="00321A9C" w:rsidRDefault="00321A9C" w:rsidP="0092419D">
          <w:pPr>
            <w:tabs>
              <w:tab w:val="left" w:pos="1660"/>
              <w:tab w:val="left" w:pos="6480"/>
            </w:tabs>
            <w:jc w:val="center"/>
            <w:rPr>
              <w:rFonts w:ascii="Sylfaen" w:hAnsi="Sylfaen" w:cs="Calibri"/>
              <w:noProof/>
              <w:sz w:val="18"/>
              <w:szCs w:val="18"/>
              <w:lang w:val="en-US"/>
            </w:rPr>
          </w:pPr>
          <w:r w:rsidRPr="00A315FC">
            <w:rPr>
              <w:noProof/>
            </w:rPr>
            <w:drawing>
              <wp:inline distT="0" distB="0" distL="0" distR="0" wp14:anchorId="1A62A5F9" wp14:editId="5585FE39">
                <wp:extent cx="387350" cy="395097"/>
                <wp:effectExtent l="19050" t="0" r="0" b="0"/>
                <wp:docPr id="6" name="Εικόνα 6" descr="C:\Users\ΆΝΤΑ\Desktop\Coat_of_arms_of_Greece.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ΆΝΤΑ\Desktop\Coat_of_arms_of_Greece.svg.png"/>
                        <pic:cNvPicPr>
                          <a:picLocks noChangeAspect="1" noChangeArrowheads="1"/>
                        </pic:cNvPicPr>
                      </pic:nvPicPr>
                      <pic:blipFill>
                        <a:blip r:embed="rId1" cstate="print"/>
                        <a:srcRect/>
                        <a:stretch>
                          <a:fillRect/>
                        </a:stretch>
                      </pic:blipFill>
                      <pic:spPr bwMode="auto">
                        <a:xfrm>
                          <a:off x="0" y="0"/>
                          <a:ext cx="389371" cy="397158"/>
                        </a:xfrm>
                        <a:prstGeom prst="rect">
                          <a:avLst/>
                        </a:prstGeom>
                        <a:noFill/>
                        <a:ln w="9525">
                          <a:noFill/>
                          <a:miter lim="800000"/>
                          <a:headEnd/>
                          <a:tailEnd/>
                        </a:ln>
                      </pic:spPr>
                    </pic:pic>
                  </a:graphicData>
                </a:graphic>
              </wp:inline>
            </w:drawing>
          </w:r>
        </w:p>
        <w:p w14:paraId="51FD1B57" w14:textId="77777777" w:rsidR="00321A9C" w:rsidRDefault="00321A9C" w:rsidP="0092419D">
          <w:pPr>
            <w:tabs>
              <w:tab w:val="left" w:pos="1660"/>
              <w:tab w:val="left" w:pos="6480"/>
            </w:tabs>
            <w:jc w:val="center"/>
            <w:rPr>
              <w:rFonts w:ascii="Sylfaen" w:hAnsi="Sylfaen" w:cs="Arial"/>
              <w:noProof/>
              <w:sz w:val="18"/>
              <w:szCs w:val="18"/>
              <w:lang w:val="en-US"/>
            </w:rPr>
          </w:pPr>
          <w:r w:rsidRPr="00317936">
            <w:rPr>
              <w:rFonts w:ascii="Sylfaen" w:hAnsi="Sylfaen" w:cs="Calibri"/>
              <w:noProof/>
              <w:sz w:val="18"/>
              <w:szCs w:val="18"/>
              <w:lang w:val="en-US"/>
            </w:rPr>
            <w:t>HELLENIC REPUBLIC</w:t>
          </w:r>
        </w:p>
        <w:p w14:paraId="760EAD45" w14:textId="77777777" w:rsidR="00321A9C" w:rsidRDefault="00321A9C" w:rsidP="0092419D">
          <w:pPr>
            <w:tabs>
              <w:tab w:val="left" w:pos="1660"/>
              <w:tab w:val="left" w:pos="6480"/>
            </w:tabs>
            <w:jc w:val="center"/>
            <w:rPr>
              <w:rFonts w:ascii="Sylfaen" w:hAnsi="Sylfaen" w:cs="Calibri"/>
              <w:noProof/>
              <w:sz w:val="18"/>
              <w:szCs w:val="18"/>
              <w:lang w:val="en-US"/>
            </w:rPr>
          </w:pPr>
          <w:r w:rsidRPr="0097486C">
            <w:rPr>
              <w:rFonts w:ascii="Sylfaen" w:hAnsi="Sylfaen" w:cs="Arial"/>
              <w:noProof/>
              <w:sz w:val="18"/>
              <w:szCs w:val="18"/>
              <w:lang w:val="en-US"/>
            </w:rPr>
            <w:t>MINISTRY OF EDUCATION AND RELIGIOUS AFFAIRS</w:t>
          </w:r>
          <w:r>
            <w:rPr>
              <w:rFonts w:ascii="Sylfaen" w:hAnsi="Sylfaen" w:cs="Arial"/>
              <w:noProof/>
              <w:sz w:val="18"/>
              <w:szCs w:val="18"/>
              <w:lang w:val="en-US"/>
            </w:rPr>
            <w:t xml:space="preserve"> GENERAL </w:t>
          </w:r>
          <w:r w:rsidRPr="0097486C">
            <w:rPr>
              <w:rFonts w:ascii="Sylfaen" w:hAnsi="Sylfaen" w:cs="Arial"/>
              <w:noProof/>
              <w:sz w:val="18"/>
              <w:szCs w:val="18"/>
              <w:lang w:val="en-US"/>
            </w:rPr>
            <w:t>SECRETARIAT FOR RELIGIOUS AFFAIRS</w:t>
          </w:r>
        </w:p>
      </w:tc>
      <w:tc>
        <w:tcPr>
          <w:tcW w:w="5342" w:type="dxa"/>
        </w:tcPr>
        <w:p w14:paraId="2C1A3A03" w14:textId="77777777" w:rsidR="00321A9C" w:rsidRDefault="00321A9C" w:rsidP="0092419D">
          <w:pPr>
            <w:tabs>
              <w:tab w:val="left" w:pos="1660"/>
              <w:tab w:val="left" w:pos="6480"/>
            </w:tabs>
            <w:jc w:val="center"/>
            <w:rPr>
              <w:rFonts w:ascii="Sylfaen" w:hAnsi="Sylfaen" w:cs="Calibri"/>
              <w:noProof/>
              <w:sz w:val="18"/>
              <w:szCs w:val="18"/>
              <w:lang w:val="en-US"/>
            </w:rPr>
          </w:pPr>
          <w:r w:rsidRPr="00542FCB">
            <w:rPr>
              <w:rFonts w:ascii="Georgia" w:hAnsi="Georgia" w:cs="Arial"/>
              <w:noProof/>
              <w:sz w:val="16"/>
              <w:szCs w:val="16"/>
            </w:rPr>
            <w:drawing>
              <wp:inline distT="0" distB="0" distL="0" distR="0" wp14:anchorId="1076B676" wp14:editId="354299F8">
                <wp:extent cx="508000" cy="460375"/>
                <wp:effectExtent l="19050" t="0" r="6350" b="0"/>
                <wp:docPr id="7" name="Εικόνα 7" descr="Ιερά Μητρόπολη Μεσσηνίας - YouTu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Ιερά Μητρόπολη Μεσσηνίας - YouTube"/>
                        <pic:cNvPicPr>
                          <a:picLocks noChangeAspect="1" noChangeArrowheads="1"/>
                        </pic:cNvPicPr>
                      </pic:nvPicPr>
                      <pic:blipFill>
                        <a:blip r:embed="rId2" cstate="print"/>
                        <a:srcRect/>
                        <a:stretch>
                          <a:fillRect/>
                        </a:stretch>
                      </pic:blipFill>
                      <pic:spPr bwMode="auto">
                        <a:xfrm>
                          <a:off x="0" y="0"/>
                          <a:ext cx="508000" cy="460375"/>
                        </a:xfrm>
                        <a:prstGeom prst="rect">
                          <a:avLst/>
                        </a:prstGeom>
                        <a:noFill/>
                        <a:ln w="9525">
                          <a:noFill/>
                          <a:miter lim="800000"/>
                          <a:headEnd/>
                          <a:tailEnd/>
                        </a:ln>
                      </pic:spPr>
                    </pic:pic>
                  </a:graphicData>
                </a:graphic>
              </wp:inline>
            </w:drawing>
          </w:r>
        </w:p>
        <w:p w14:paraId="05304801" w14:textId="77777777" w:rsidR="00321A9C" w:rsidRDefault="00321A9C" w:rsidP="0092419D">
          <w:pPr>
            <w:tabs>
              <w:tab w:val="left" w:pos="1660"/>
              <w:tab w:val="left" w:pos="6480"/>
            </w:tabs>
            <w:jc w:val="center"/>
            <w:rPr>
              <w:rFonts w:ascii="Sylfaen" w:hAnsi="Sylfaen" w:cs="Arial"/>
              <w:noProof/>
              <w:sz w:val="18"/>
              <w:szCs w:val="18"/>
              <w:lang w:val="en-US"/>
            </w:rPr>
          </w:pPr>
          <w:r>
            <w:rPr>
              <w:rFonts w:ascii="Sylfaen" w:hAnsi="Sylfaen" w:cs="Calibri"/>
              <w:noProof/>
              <w:sz w:val="18"/>
              <w:szCs w:val="18"/>
              <w:lang w:val="en-US"/>
            </w:rPr>
            <w:t xml:space="preserve">GREEK </w:t>
          </w:r>
          <w:r w:rsidRPr="0097486C">
            <w:rPr>
              <w:rFonts w:ascii="Sylfaen" w:hAnsi="Sylfaen" w:cs="Arial"/>
              <w:noProof/>
              <w:sz w:val="18"/>
              <w:szCs w:val="18"/>
              <w:lang w:val="en-US"/>
            </w:rPr>
            <w:t xml:space="preserve">ORTHODOX </w:t>
          </w:r>
        </w:p>
        <w:p w14:paraId="284709B5" w14:textId="77777777" w:rsidR="00321A9C" w:rsidRDefault="00321A9C" w:rsidP="0092419D">
          <w:pPr>
            <w:tabs>
              <w:tab w:val="left" w:pos="1660"/>
              <w:tab w:val="left" w:pos="6480"/>
            </w:tabs>
            <w:jc w:val="center"/>
            <w:rPr>
              <w:rFonts w:ascii="Sylfaen" w:hAnsi="Sylfaen" w:cs="Arial"/>
              <w:noProof/>
              <w:sz w:val="18"/>
              <w:szCs w:val="18"/>
              <w:lang w:val="en-US"/>
            </w:rPr>
          </w:pPr>
          <w:r w:rsidRPr="0097486C">
            <w:rPr>
              <w:rFonts w:ascii="Sylfaen" w:hAnsi="Sylfaen" w:cs="Arial"/>
              <w:noProof/>
              <w:sz w:val="18"/>
              <w:szCs w:val="18"/>
              <w:lang w:val="en-US"/>
            </w:rPr>
            <w:t xml:space="preserve">METROPOLIS </w:t>
          </w:r>
        </w:p>
        <w:p w14:paraId="484C3933" w14:textId="77777777" w:rsidR="00321A9C" w:rsidRDefault="00321A9C" w:rsidP="0092419D">
          <w:pPr>
            <w:tabs>
              <w:tab w:val="left" w:pos="1660"/>
              <w:tab w:val="left" w:pos="6480"/>
            </w:tabs>
            <w:jc w:val="center"/>
            <w:rPr>
              <w:rFonts w:ascii="Sylfaen" w:hAnsi="Sylfaen" w:cs="Calibri"/>
              <w:noProof/>
              <w:sz w:val="18"/>
              <w:szCs w:val="18"/>
              <w:lang w:val="en-US"/>
            </w:rPr>
          </w:pPr>
          <w:r w:rsidRPr="0097486C">
            <w:rPr>
              <w:rFonts w:ascii="Sylfaen" w:hAnsi="Sylfaen" w:cs="Arial"/>
              <w:noProof/>
              <w:sz w:val="18"/>
              <w:szCs w:val="18"/>
              <w:lang w:val="en-US"/>
            </w:rPr>
            <w:t>OF MESSINIA</w:t>
          </w:r>
        </w:p>
      </w:tc>
    </w:tr>
  </w:tbl>
  <w:p w14:paraId="5E31163B" w14:textId="74EF768C" w:rsidR="00321A9C" w:rsidRPr="00321A9C" w:rsidRDefault="00321A9C" w:rsidP="00F43450">
    <w:pPr>
      <w:pStyle w:val="a9"/>
      <w:tabs>
        <w:tab w:val="clear" w:pos="4153"/>
        <w:tab w:val="clear" w:pos="8306"/>
        <w:tab w:val="left" w:pos="5630"/>
      </w:tabs>
      <w:rPr>
        <w:lang w:val="en-US"/>
      </w:rPr>
    </w:pPr>
    <w:r w:rsidRPr="00317936">
      <w:rPr>
        <w:rFonts w:ascii="Sylfaen" w:hAnsi="Sylfaen" w:cs="Calibri"/>
        <w:noProof/>
        <w:sz w:val="18"/>
        <w:szCs w:val="18"/>
        <w:lang w:val="en-US"/>
      </w:rPr>
      <w:t xml:space="preserve">                   </w:t>
    </w:r>
    <w:r w:rsidR="00632DD5">
      <w:rPr>
        <w:rFonts w:ascii="Sylfaen" w:hAnsi="Sylfaen" w:cs="Calibri"/>
        <w:noProof/>
        <w:sz w:val="18"/>
        <w:szCs w:val="18"/>
      </w:rPr>
      <w:drawing>
        <wp:inline distT="0" distB="0" distL="0" distR="0" wp14:anchorId="0DBDB303" wp14:editId="6A55DC03">
          <wp:extent cx="997689" cy="1166747"/>
          <wp:effectExtent l="0" t="0" r="0" b="1905"/>
          <wp:docPr id="8" name="Εικόνα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he Promise Armenian Institute Logo.jpg"/>
                  <pic:cNvPicPr/>
                </pic:nvPicPr>
                <pic:blipFill>
                  <a:blip r:embed="rId3">
                    <a:extLst>
                      <a:ext uri="{28A0092B-C50C-407E-A947-70E740481C1C}">
                        <a14:useLocalDpi xmlns:a14="http://schemas.microsoft.com/office/drawing/2010/main" val="0"/>
                      </a:ext>
                    </a:extLst>
                  </a:blip>
                  <a:stretch>
                    <a:fillRect/>
                  </a:stretch>
                </pic:blipFill>
                <pic:spPr>
                  <a:xfrm>
                    <a:off x="0" y="0"/>
                    <a:ext cx="1028702" cy="1203015"/>
                  </a:xfrm>
                  <a:prstGeom prst="rect">
                    <a:avLst/>
                  </a:prstGeom>
                </pic:spPr>
              </pic:pic>
            </a:graphicData>
          </a:graphic>
        </wp:inline>
      </w:drawing>
    </w:r>
    <w:r w:rsidRPr="00317936">
      <w:rPr>
        <w:rFonts w:ascii="Sylfaen" w:hAnsi="Sylfaen" w:cs="Calibri"/>
        <w:noProof/>
        <w:sz w:val="18"/>
        <w:szCs w:val="18"/>
        <w:lang w:val="en-US"/>
      </w:rPr>
      <w:t xml:space="preserve">                           </w:t>
    </w:r>
    <w:r w:rsidR="00F43450">
      <w:rPr>
        <w:rFonts w:ascii="Sylfaen" w:hAnsi="Sylfaen" w:cs="Calibri"/>
        <w:noProof/>
        <w:sz w:val="18"/>
        <w:szCs w:val="18"/>
        <w:lang w:val="en-US"/>
      </w:rPr>
      <w:tab/>
    </w:r>
    <w:r w:rsidR="00F43450">
      <w:rPr>
        <w:noProof/>
      </w:rPr>
      <w:drawing>
        <wp:inline distT="0" distB="0" distL="0" distR="0" wp14:anchorId="21A3E055" wp14:editId="235D729B">
          <wp:extent cx="1962681" cy="776056"/>
          <wp:effectExtent l="0" t="0" r="0" b="11430"/>
          <wp:docPr id="9" name="Εικόνα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The Promise Armenian Institute Logo.jpg"/>
                  <pic:cNvPicPr/>
                </pic:nvPicPr>
                <pic:blipFill>
                  <a:blip r:embed="rId4">
                    <a:extLst>
                      <a:ext uri="{28A0092B-C50C-407E-A947-70E740481C1C}">
                        <a14:useLocalDpi xmlns:a14="http://schemas.microsoft.com/office/drawing/2010/main" val="0"/>
                      </a:ext>
                    </a:extLst>
                  </a:blip>
                  <a:stretch>
                    <a:fillRect/>
                  </a:stretch>
                </pic:blipFill>
                <pic:spPr>
                  <a:xfrm>
                    <a:off x="0" y="0"/>
                    <a:ext cx="2000032" cy="790825"/>
                  </a:xfrm>
                  <a:prstGeom prst="rect">
                    <a:avLst/>
                  </a:prstGeom>
                </pic:spPr>
              </pic:pic>
            </a:graphicData>
          </a:graphic>
        </wp:inline>
      </w:drawing>
    </w:r>
  </w:p>
  <w:p w14:paraId="06DDD081" w14:textId="77777777" w:rsidR="00F43450" w:rsidRPr="00321A9C" w:rsidRDefault="00F43450">
    <w:pPr>
      <w:pStyle w:val="a9"/>
      <w:rPr>
        <w:lang w:val="en-US"/>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86870AB"/>
    <w:multiLevelType w:val="hybridMultilevel"/>
    <w:tmpl w:val="5CF81974"/>
    <w:lvl w:ilvl="0" w:tplc="8B523652">
      <w:start w:val="1913"/>
      <w:numFmt w:val="bullet"/>
      <w:lvlText w:val="-"/>
      <w:lvlJc w:val="left"/>
      <w:pPr>
        <w:ind w:left="900" w:hanging="360"/>
      </w:pPr>
      <w:rPr>
        <w:rFonts w:ascii="Calibri" w:eastAsiaTheme="minorHAnsi" w:hAnsi="Calibri" w:cs="Calibri"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0937"/>
    <w:rsid w:val="00010B44"/>
    <w:rsid w:val="00091676"/>
    <w:rsid w:val="00097EC9"/>
    <w:rsid w:val="000A3995"/>
    <w:rsid w:val="000B7F2A"/>
    <w:rsid w:val="000E2BAA"/>
    <w:rsid w:val="00107902"/>
    <w:rsid w:val="00110F33"/>
    <w:rsid w:val="00144CC0"/>
    <w:rsid w:val="00145B30"/>
    <w:rsid w:val="00161724"/>
    <w:rsid w:val="001841C5"/>
    <w:rsid w:val="001D38BE"/>
    <w:rsid w:val="001F3DDB"/>
    <w:rsid w:val="0024265B"/>
    <w:rsid w:val="00271AC6"/>
    <w:rsid w:val="002854E9"/>
    <w:rsid w:val="002B04E6"/>
    <w:rsid w:val="002B0937"/>
    <w:rsid w:val="002E7D91"/>
    <w:rsid w:val="00303EB6"/>
    <w:rsid w:val="00321A9C"/>
    <w:rsid w:val="003253C0"/>
    <w:rsid w:val="003377A5"/>
    <w:rsid w:val="00340AC0"/>
    <w:rsid w:val="00346318"/>
    <w:rsid w:val="003531B3"/>
    <w:rsid w:val="00370D2E"/>
    <w:rsid w:val="00384ACC"/>
    <w:rsid w:val="003A424C"/>
    <w:rsid w:val="003B3E71"/>
    <w:rsid w:val="003C25D8"/>
    <w:rsid w:val="003C31F0"/>
    <w:rsid w:val="003D591A"/>
    <w:rsid w:val="003E0DAB"/>
    <w:rsid w:val="003E63E8"/>
    <w:rsid w:val="003F1FB1"/>
    <w:rsid w:val="00433507"/>
    <w:rsid w:val="00435E1B"/>
    <w:rsid w:val="004C11EA"/>
    <w:rsid w:val="004F6BC3"/>
    <w:rsid w:val="005018F2"/>
    <w:rsid w:val="005336C3"/>
    <w:rsid w:val="00535B12"/>
    <w:rsid w:val="0055124C"/>
    <w:rsid w:val="00553444"/>
    <w:rsid w:val="00554272"/>
    <w:rsid w:val="00582FD1"/>
    <w:rsid w:val="00590BF7"/>
    <w:rsid w:val="005B0467"/>
    <w:rsid w:val="005C5927"/>
    <w:rsid w:val="005F5B3B"/>
    <w:rsid w:val="006073AD"/>
    <w:rsid w:val="006307A0"/>
    <w:rsid w:val="00632DD5"/>
    <w:rsid w:val="00633D06"/>
    <w:rsid w:val="006427BC"/>
    <w:rsid w:val="00681861"/>
    <w:rsid w:val="007001AF"/>
    <w:rsid w:val="00702779"/>
    <w:rsid w:val="00723A16"/>
    <w:rsid w:val="0072544E"/>
    <w:rsid w:val="00727C9E"/>
    <w:rsid w:val="00747761"/>
    <w:rsid w:val="007729ED"/>
    <w:rsid w:val="00795E29"/>
    <w:rsid w:val="007A5F27"/>
    <w:rsid w:val="007A77F6"/>
    <w:rsid w:val="007B7ABB"/>
    <w:rsid w:val="007E1A08"/>
    <w:rsid w:val="00802032"/>
    <w:rsid w:val="008330FA"/>
    <w:rsid w:val="0083532A"/>
    <w:rsid w:val="00835AF3"/>
    <w:rsid w:val="00836ACF"/>
    <w:rsid w:val="0084151B"/>
    <w:rsid w:val="00850BF8"/>
    <w:rsid w:val="008834B8"/>
    <w:rsid w:val="008B7976"/>
    <w:rsid w:val="008D313E"/>
    <w:rsid w:val="009029EF"/>
    <w:rsid w:val="00931550"/>
    <w:rsid w:val="00960A04"/>
    <w:rsid w:val="00984689"/>
    <w:rsid w:val="009904F6"/>
    <w:rsid w:val="009933ED"/>
    <w:rsid w:val="009C7BE3"/>
    <w:rsid w:val="00A223E1"/>
    <w:rsid w:val="00A306D3"/>
    <w:rsid w:val="00A31B46"/>
    <w:rsid w:val="00A629D1"/>
    <w:rsid w:val="00A91CBC"/>
    <w:rsid w:val="00AB0A7F"/>
    <w:rsid w:val="00AB35C0"/>
    <w:rsid w:val="00AD45B9"/>
    <w:rsid w:val="00AE2BB4"/>
    <w:rsid w:val="00B45092"/>
    <w:rsid w:val="00B571F4"/>
    <w:rsid w:val="00B5725F"/>
    <w:rsid w:val="00B90FE5"/>
    <w:rsid w:val="00BA2CCD"/>
    <w:rsid w:val="00BC2824"/>
    <w:rsid w:val="00BC29D2"/>
    <w:rsid w:val="00BF386A"/>
    <w:rsid w:val="00C04C0D"/>
    <w:rsid w:val="00C31A32"/>
    <w:rsid w:val="00C81FCE"/>
    <w:rsid w:val="00C84166"/>
    <w:rsid w:val="00C86ACC"/>
    <w:rsid w:val="00CA4DA2"/>
    <w:rsid w:val="00CB6811"/>
    <w:rsid w:val="00CE2AF0"/>
    <w:rsid w:val="00D03E51"/>
    <w:rsid w:val="00D25ACE"/>
    <w:rsid w:val="00D3541B"/>
    <w:rsid w:val="00D625BE"/>
    <w:rsid w:val="00DE5200"/>
    <w:rsid w:val="00DE62D1"/>
    <w:rsid w:val="00E456C7"/>
    <w:rsid w:val="00E870C8"/>
    <w:rsid w:val="00EA38CB"/>
    <w:rsid w:val="00F321AA"/>
    <w:rsid w:val="00F43450"/>
    <w:rsid w:val="00F61EAA"/>
    <w:rsid w:val="00FA1D17"/>
    <w:rsid w:val="00FA5061"/>
    <w:rsid w:val="05B10460"/>
    <w:rsid w:val="0B835E0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853C4F"/>
  <w15:chartTrackingRefBased/>
  <w15:docId w15:val="{FEA709AC-F219-EE43-8876-F23C3D7C9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rsid w:val="00931550"/>
    <w:rPr>
      <w:rFonts w:ascii="Times New Roman" w:hAnsi="Times New Roman" w:cs="Times New Roman"/>
      <w:lang w:val="el-GR"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A5F27"/>
    <w:pPr>
      <w:ind w:left="720"/>
      <w:contextualSpacing/>
    </w:pPr>
    <w:rPr>
      <w:rFonts w:asciiTheme="minorHAnsi" w:hAnsiTheme="minorHAnsi" w:cstheme="minorBidi"/>
      <w:noProof/>
      <w:lang w:val="tr-TR" w:eastAsia="en-US"/>
    </w:rPr>
  </w:style>
  <w:style w:type="paragraph" w:styleId="a4">
    <w:name w:val="Revision"/>
    <w:hidden/>
    <w:uiPriority w:val="99"/>
    <w:semiHidden/>
    <w:rsid w:val="00535B12"/>
    <w:rPr>
      <w:noProof/>
      <w:lang w:val="tr-TR"/>
    </w:rPr>
  </w:style>
  <w:style w:type="character" w:styleId="a5">
    <w:name w:val="annotation reference"/>
    <w:basedOn w:val="a0"/>
    <w:uiPriority w:val="99"/>
    <w:semiHidden/>
    <w:unhideWhenUsed/>
    <w:rsid w:val="00C04C0D"/>
    <w:rPr>
      <w:sz w:val="16"/>
      <w:szCs w:val="16"/>
    </w:rPr>
  </w:style>
  <w:style w:type="paragraph" w:styleId="a6">
    <w:name w:val="annotation text"/>
    <w:basedOn w:val="a"/>
    <w:link w:val="Char"/>
    <w:uiPriority w:val="99"/>
    <w:semiHidden/>
    <w:unhideWhenUsed/>
    <w:rsid w:val="00C04C0D"/>
    <w:rPr>
      <w:rFonts w:asciiTheme="minorHAnsi" w:hAnsiTheme="minorHAnsi" w:cstheme="minorBidi"/>
      <w:noProof/>
      <w:sz w:val="20"/>
      <w:szCs w:val="20"/>
      <w:lang w:val="tr-TR" w:eastAsia="en-US"/>
    </w:rPr>
  </w:style>
  <w:style w:type="character" w:customStyle="1" w:styleId="Char">
    <w:name w:val="Κείμενο σχολίου Char"/>
    <w:basedOn w:val="a0"/>
    <w:link w:val="a6"/>
    <w:uiPriority w:val="99"/>
    <w:semiHidden/>
    <w:rsid w:val="00C04C0D"/>
    <w:rPr>
      <w:noProof/>
      <w:sz w:val="20"/>
      <w:szCs w:val="20"/>
      <w:lang w:val="tr-TR"/>
    </w:rPr>
  </w:style>
  <w:style w:type="paragraph" w:styleId="a7">
    <w:name w:val="annotation subject"/>
    <w:basedOn w:val="a6"/>
    <w:next w:val="a6"/>
    <w:link w:val="Char0"/>
    <w:uiPriority w:val="99"/>
    <w:semiHidden/>
    <w:unhideWhenUsed/>
    <w:rsid w:val="00C04C0D"/>
    <w:rPr>
      <w:b/>
      <w:bCs/>
    </w:rPr>
  </w:style>
  <w:style w:type="character" w:customStyle="1" w:styleId="Char0">
    <w:name w:val="Θέμα σχολίου Char"/>
    <w:basedOn w:val="Char"/>
    <w:link w:val="a7"/>
    <w:uiPriority w:val="99"/>
    <w:semiHidden/>
    <w:rsid w:val="00C04C0D"/>
    <w:rPr>
      <w:b/>
      <w:bCs/>
      <w:noProof/>
      <w:sz w:val="20"/>
      <w:szCs w:val="20"/>
      <w:lang w:val="tr-TR"/>
    </w:rPr>
  </w:style>
  <w:style w:type="paragraph" w:styleId="-HTML">
    <w:name w:val="HTML Preformatted"/>
    <w:basedOn w:val="a"/>
    <w:link w:val="-HTMLChar"/>
    <w:uiPriority w:val="99"/>
    <w:semiHidden/>
    <w:unhideWhenUsed/>
    <w:rsid w:val="00C04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en-US" w:eastAsia="en-US"/>
    </w:rPr>
  </w:style>
  <w:style w:type="character" w:customStyle="1" w:styleId="-HTMLChar">
    <w:name w:val="Προ-διαμορφωμένο HTML Char"/>
    <w:basedOn w:val="a0"/>
    <w:link w:val="-HTML"/>
    <w:uiPriority w:val="99"/>
    <w:semiHidden/>
    <w:rsid w:val="00C04C0D"/>
    <w:rPr>
      <w:rFonts w:ascii="Courier New" w:eastAsia="Times New Roman" w:hAnsi="Courier New" w:cs="Courier New"/>
      <w:sz w:val="20"/>
      <w:szCs w:val="20"/>
    </w:rPr>
  </w:style>
  <w:style w:type="character" w:customStyle="1" w:styleId="y2iqfc">
    <w:name w:val="y2iqfc"/>
    <w:basedOn w:val="a0"/>
    <w:rsid w:val="00C04C0D"/>
  </w:style>
  <w:style w:type="paragraph" w:styleId="a8">
    <w:name w:val="Balloon Text"/>
    <w:basedOn w:val="a"/>
    <w:link w:val="Char1"/>
    <w:uiPriority w:val="99"/>
    <w:semiHidden/>
    <w:unhideWhenUsed/>
    <w:rsid w:val="003C25D8"/>
    <w:rPr>
      <w:sz w:val="18"/>
      <w:szCs w:val="18"/>
    </w:rPr>
  </w:style>
  <w:style w:type="character" w:customStyle="1" w:styleId="Char1">
    <w:name w:val="Κείμενο πλαισίου Char"/>
    <w:basedOn w:val="a0"/>
    <w:link w:val="a8"/>
    <w:uiPriority w:val="99"/>
    <w:semiHidden/>
    <w:rsid w:val="003C25D8"/>
    <w:rPr>
      <w:rFonts w:ascii="Times New Roman" w:hAnsi="Times New Roman" w:cs="Times New Roman"/>
      <w:sz w:val="18"/>
      <w:szCs w:val="18"/>
      <w:lang w:val="el-GR" w:eastAsia="el-GR"/>
    </w:rPr>
  </w:style>
  <w:style w:type="character" w:styleId="-">
    <w:name w:val="Hyperlink"/>
    <w:basedOn w:val="a0"/>
    <w:uiPriority w:val="99"/>
    <w:unhideWhenUsed/>
    <w:rsid w:val="00984689"/>
    <w:rPr>
      <w:color w:val="0563C1" w:themeColor="hyperlink"/>
      <w:u w:val="single"/>
    </w:rPr>
  </w:style>
  <w:style w:type="paragraph" w:styleId="a9">
    <w:name w:val="header"/>
    <w:basedOn w:val="a"/>
    <w:link w:val="Char2"/>
    <w:uiPriority w:val="99"/>
    <w:unhideWhenUsed/>
    <w:rsid w:val="00321A9C"/>
    <w:pPr>
      <w:tabs>
        <w:tab w:val="center" w:pos="4153"/>
        <w:tab w:val="right" w:pos="8306"/>
      </w:tabs>
    </w:pPr>
  </w:style>
  <w:style w:type="character" w:customStyle="1" w:styleId="Char2">
    <w:name w:val="Κεφαλίδα Char"/>
    <w:basedOn w:val="a0"/>
    <w:link w:val="a9"/>
    <w:uiPriority w:val="99"/>
    <w:rsid w:val="00321A9C"/>
    <w:rPr>
      <w:rFonts w:ascii="Times New Roman" w:hAnsi="Times New Roman" w:cs="Times New Roman"/>
      <w:lang w:val="el-GR" w:eastAsia="el-GR"/>
    </w:rPr>
  </w:style>
  <w:style w:type="paragraph" w:styleId="aa">
    <w:name w:val="footer"/>
    <w:basedOn w:val="a"/>
    <w:link w:val="Char3"/>
    <w:uiPriority w:val="99"/>
    <w:unhideWhenUsed/>
    <w:rsid w:val="00321A9C"/>
    <w:pPr>
      <w:tabs>
        <w:tab w:val="center" w:pos="4153"/>
        <w:tab w:val="right" w:pos="8306"/>
      </w:tabs>
    </w:pPr>
  </w:style>
  <w:style w:type="character" w:customStyle="1" w:styleId="Char3">
    <w:name w:val="Υποσέλιδο Char"/>
    <w:basedOn w:val="a0"/>
    <w:link w:val="aa"/>
    <w:uiPriority w:val="99"/>
    <w:rsid w:val="00321A9C"/>
    <w:rPr>
      <w:rFonts w:ascii="Times New Roman" w:hAnsi="Times New Roman" w:cs="Times New Roman"/>
      <w:lang w:val="el-GR" w:eastAsia="el-GR"/>
    </w:rPr>
  </w:style>
  <w:style w:type="table" w:styleId="ab">
    <w:name w:val="Table Grid"/>
    <w:basedOn w:val="a1"/>
    <w:uiPriority w:val="39"/>
    <w:rsid w:val="00321A9C"/>
    <w:rPr>
      <w:lang w:val="el-G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972968">
      <w:bodyDiv w:val="1"/>
      <w:marLeft w:val="0"/>
      <w:marRight w:val="0"/>
      <w:marTop w:val="0"/>
      <w:marBottom w:val="0"/>
      <w:divBdr>
        <w:top w:val="none" w:sz="0" w:space="0" w:color="auto"/>
        <w:left w:val="none" w:sz="0" w:space="0" w:color="auto"/>
        <w:bottom w:val="none" w:sz="0" w:space="0" w:color="auto"/>
        <w:right w:val="none" w:sz="0" w:space="0" w:color="auto"/>
      </w:divBdr>
    </w:div>
    <w:div w:id="230965586">
      <w:bodyDiv w:val="1"/>
      <w:marLeft w:val="0"/>
      <w:marRight w:val="0"/>
      <w:marTop w:val="0"/>
      <w:marBottom w:val="0"/>
      <w:divBdr>
        <w:top w:val="none" w:sz="0" w:space="0" w:color="auto"/>
        <w:left w:val="none" w:sz="0" w:space="0" w:color="auto"/>
        <w:bottom w:val="none" w:sz="0" w:space="0" w:color="auto"/>
        <w:right w:val="none" w:sz="0" w:space="0" w:color="auto"/>
      </w:divBdr>
    </w:div>
    <w:div w:id="268464167">
      <w:bodyDiv w:val="1"/>
      <w:marLeft w:val="0"/>
      <w:marRight w:val="0"/>
      <w:marTop w:val="0"/>
      <w:marBottom w:val="0"/>
      <w:divBdr>
        <w:top w:val="none" w:sz="0" w:space="0" w:color="auto"/>
        <w:left w:val="none" w:sz="0" w:space="0" w:color="auto"/>
        <w:bottom w:val="none" w:sz="0" w:space="0" w:color="auto"/>
        <w:right w:val="none" w:sz="0" w:space="0" w:color="auto"/>
      </w:divBdr>
    </w:div>
    <w:div w:id="283267376">
      <w:bodyDiv w:val="1"/>
      <w:marLeft w:val="0"/>
      <w:marRight w:val="0"/>
      <w:marTop w:val="0"/>
      <w:marBottom w:val="0"/>
      <w:divBdr>
        <w:top w:val="none" w:sz="0" w:space="0" w:color="auto"/>
        <w:left w:val="none" w:sz="0" w:space="0" w:color="auto"/>
        <w:bottom w:val="none" w:sz="0" w:space="0" w:color="auto"/>
        <w:right w:val="none" w:sz="0" w:space="0" w:color="auto"/>
      </w:divBdr>
    </w:div>
    <w:div w:id="300694514">
      <w:bodyDiv w:val="1"/>
      <w:marLeft w:val="0"/>
      <w:marRight w:val="0"/>
      <w:marTop w:val="0"/>
      <w:marBottom w:val="0"/>
      <w:divBdr>
        <w:top w:val="none" w:sz="0" w:space="0" w:color="auto"/>
        <w:left w:val="none" w:sz="0" w:space="0" w:color="auto"/>
        <w:bottom w:val="none" w:sz="0" w:space="0" w:color="auto"/>
        <w:right w:val="none" w:sz="0" w:space="0" w:color="auto"/>
      </w:divBdr>
    </w:div>
    <w:div w:id="352415620">
      <w:bodyDiv w:val="1"/>
      <w:marLeft w:val="0"/>
      <w:marRight w:val="0"/>
      <w:marTop w:val="0"/>
      <w:marBottom w:val="0"/>
      <w:divBdr>
        <w:top w:val="none" w:sz="0" w:space="0" w:color="auto"/>
        <w:left w:val="none" w:sz="0" w:space="0" w:color="auto"/>
        <w:bottom w:val="none" w:sz="0" w:space="0" w:color="auto"/>
        <w:right w:val="none" w:sz="0" w:space="0" w:color="auto"/>
      </w:divBdr>
    </w:div>
    <w:div w:id="607078906">
      <w:bodyDiv w:val="1"/>
      <w:marLeft w:val="0"/>
      <w:marRight w:val="0"/>
      <w:marTop w:val="0"/>
      <w:marBottom w:val="0"/>
      <w:divBdr>
        <w:top w:val="none" w:sz="0" w:space="0" w:color="auto"/>
        <w:left w:val="none" w:sz="0" w:space="0" w:color="auto"/>
        <w:bottom w:val="none" w:sz="0" w:space="0" w:color="auto"/>
        <w:right w:val="none" w:sz="0" w:space="0" w:color="auto"/>
      </w:divBdr>
    </w:div>
    <w:div w:id="725759718">
      <w:bodyDiv w:val="1"/>
      <w:marLeft w:val="0"/>
      <w:marRight w:val="0"/>
      <w:marTop w:val="0"/>
      <w:marBottom w:val="0"/>
      <w:divBdr>
        <w:top w:val="none" w:sz="0" w:space="0" w:color="auto"/>
        <w:left w:val="none" w:sz="0" w:space="0" w:color="auto"/>
        <w:bottom w:val="none" w:sz="0" w:space="0" w:color="auto"/>
        <w:right w:val="none" w:sz="0" w:space="0" w:color="auto"/>
      </w:divBdr>
      <w:divsChild>
        <w:div w:id="1724794625">
          <w:marLeft w:val="0"/>
          <w:marRight w:val="0"/>
          <w:marTop w:val="0"/>
          <w:marBottom w:val="0"/>
          <w:divBdr>
            <w:top w:val="none" w:sz="0" w:space="0" w:color="auto"/>
            <w:left w:val="none" w:sz="0" w:space="0" w:color="auto"/>
            <w:bottom w:val="none" w:sz="0" w:space="0" w:color="auto"/>
            <w:right w:val="none" w:sz="0" w:space="0" w:color="auto"/>
          </w:divBdr>
        </w:div>
        <w:div w:id="292712654">
          <w:marLeft w:val="0"/>
          <w:marRight w:val="0"/>
          <w:marTop w:val="0"/>
          <w:marBottom w:val="0"/>
          <w:divBdr>
            <w:top w:val="none" w:sz="0" w:space="0" w:color="auto"/>
            <w:left w:val="none" w:sz="0" w:space="0" w:color="auto"/>
            <w:bottom w:val="none" w:sz="0" w:space="0" w:color="auto"/>
            <w:right w:val="none" w:sz="0" w:space="0" w:color="auto"/>
          </w:divBdr>
        </w:div>
      </w:divsChild>
    </w:div>
    <w:div w:id="1223636889">
      <w:bodyDiv w:val="1"/>
      <w:marLeft w:val="0"/>
      <w:marRight w:val="0"/>
      <w:marTop w:val="0"/>
      <w:marBottom w:val="0"/>
      <w:divBdr>
        <w:top w:val="none" w:sz="0" w:space="0" w:color="auto"/>
        <w:left w:val="none" w:sz="0" w:space="0" w:color="auto"/>
        <w:bottom w:val="none" w:sz="0" w:space="0" w:color="auto"/>
        <w:right w:val="none" w:sz="0" w:space="0" w:color="auto"/>
      </w:divBdr>
    </w:div>
    <w:div w:id="1855530890">
      <w:bodyDiv w:val="1"/>
      <w:marLeft w:val="0"/>
      <w:marRight w:val="0"/>
      <w:marTop w:val="0"/>
      <w:marBottom w:val="0"/>
      <w:divBdr>
        <w:top w:val="none" w:sz="0" w:space="0" w:color="auto"/>
        <w:left w:val="none" w:sz="0" w:space="0" w:color="auto"/>
        <w:bottom w:val="none" w:sz="0" w:space="0" w:color="auto"/>
        <w:right w:val="none" w:sz="0" w:space="0" w:color="auto"/>
      </w:divBdr>
    </w:div>
    <w:div w:id="1882786552">
      <w:bodyDiv w:val="1"/>
      <w:marLeft w:val="0"/>
      <w:marRight w:val="0"/>
      <w:marTop w:val="0"/>
      <w:marBottom w:val="0"/>
      <w:divBdr>
        <w:top w:val="none" w:sz="0" w:space="0" w:color="auto"/>
        <w:left w:val="none" w:sz="0" w:space="0" w:color="auto"/>
        <w:bottom w:val="none" w:sz="0" w:space="0" w:color="auto"/>
        <w:right w:val="none" w:sz="0" w:space="0" w:color="auto"/>
      </w:divBdr>
    </w:div>
    <w:div w:id="1960261996">
      <w:bodyDiv w:val="1"/>
      <w:marLeft w:val="0"/>
      <w:marRight w:val="0"/>
      <w:marTop w:val="0"/>
      <w:marBottom w:val="0"/>
      <w:divBdr>
        <w:top w:val="none" w:sz="0" w:space="0" w:color="auto"/>
        <w:left w:val="none" w:sz="0" w:space="0" w:color="auto"/>
        <w:bottom w:val="none" w:sz="0" w:space="0" w:color="auto"/>
        <w:right w:val="none" w:sz="0" w:space="0" w:color="auto"/>
      </w:divBdr>
      <w:divsChild>
        <w:div w:id="560747923">
          <w:marLeft w:val="0"/>
          <w:marRight w:val="0"/>
          <w:marTop w:val="0"/>
          <w:marBottom w:val="0"/>
          <w:divBdr>
            <w:top w:val="none" w:sz="0" w:space="0" w:color="auto"/>
            <w:left w:val="none" w:sz="0" w:space="0" w:color="auto"/>
            <w:bottom w:val="none" w:sz="0" w:space="0" w:color="auto"/>
            <w:right w:val="none" w:sz="0" w:space="0" w:color="auto"/>
          </w:divBdr>
        </w:div>
        <w:div w:id="4729928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mailto:conference_ggth@minedu.gov.gr" TargetMode="External"/><Relationship Id="rId8" Type="http://schemas.openxmlformats.org/officeDocument/2006/relationships/header" Target="head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3" Type="http://schemas.openxmlformats.org/officeDocument/2006/relationships/image" Target="media/image3.jpg"/><Relationship Id="rId4" Type="http://schemas.openxmlformats.org/officeDocument/2006/relationships/image" Target="media/image4.jpeg"/><Relationship Id="rId1" Type="http://schemas.openxmlformats.org/officeDocument/2006/relationships/image" Target="media/image1.png"/><Relationship Id="rId2"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492</Words>
  <Characters>2998</Characters>
  <Application>Microsoft Macintosh Word</Application>
  <DocSecurity>0</DocSecurity>
  <Lines>52</Lines>
  <Paragraphs>18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3472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Taner Akcam</dc:creator>
  <cp:keywords/>
  <dc:description/>
  <cp:lastModifiedBy>Χρήστης του Microsoft Office</cp:lastModifiedBy>
  <cp:revision>2</cp:revision>
  <dcterms:created xsi:type="dcterms:W3CDTF">2022-05-08T20:05:00Z</dcterms:created>
  <dcterms:modified xsi:type="dcterms:W3CDTF">2022-05-08T20:05:00Z</dcterms:modified>
</cp:coreProperties>
</file>