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49" w:rsidRDefault="00AD0E49">
      <w:pPr>
        <w:pStyle w:val="2"/>
        <w:spacing w:line="240" w:lineRule="auto"/>
        <w:rPr>
          <w:rFonts w:ascii="Katsoulidis" w:hAnsi="Katsoulidis"/>
        </w:rPr>
      </w:pPr>
      <w:r>
        <w:rPr>
          <w:rFonts w:ascii="Katsoulidis" w:hAnsi="Katsoulidis"/>
        </w:rPr>
        <w:t>EΘNIKO KAI KAΠOΔIΣTPIAKO</w:t>
      </w:r>
    </w:p>
    <w:p w:rsidR="00AD0E49" w:rsidRDefault="00AD0E49">
      <w:pPr>
        <w:pStyle w:val="1"/>
        <w:spacing w:line="240" w:lineRule="auto"/>
        <w:rPr>
          <w:rFonts w:ascii="Katsoulidis" w:hAnsi="Katsoulidis"/>
          <w:u w:val="none"/>
        </w:rPr>
      </w:pP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ANE</w:t>
      </w:r>
      <w:r>
        <w:rPr>
          <w:rFonts w:ascii="Katsoulidis" w:hAnsi="Katsoulidis"/>
          <w:u w:val="none"/>
        </w:rPr>
        <w:t>Π</w:t>
      </w:r>
      <w:r>
        <w:rPr>
          <w:rFonts w:ascii="Katsoulidis" w:hAnsi="Katsoulidis"/>
          <w:u w:val="none"/>
          <w:lang w:val="en-US"/>
        </w:rPr>
        <w:t>I</w:t>
      </w:r>
      <w:r>
        <w:rPr>
          <w:rFonts w:ascii="Katsoulidis" w:hAnsi="Katsoulidis"/>
          <w:u w:val="none"/>
        </w:rPr>
        <w:t>Σ</w:t>
      </w:r>
      <w:r>
        <w:rPr>
          <w:rFonts w:ascii="Katsoulidis" w:hAnsi="Katsoulidis"/>
          <w:u w:val="none"/>
          <w:lang w:val="en-US"/>
        </w:rPr>
        <w:t>THMIO A</w:t>
      </w:r>
      <w:r>
        <w:rPr>
          <w:rFonts w:ascii="Katsoulidis" w:hAnsi="Katsoulidis"/>
          <w:u w:val="none"/>
        </w:rPr>
        <w:t>Θ</w:t>
      </w:r>
      <w:r>
        <w:rPr>
          <w:rFonts w:ascii="Katsoulidis" w:hAnsi="Katsoulidis"/>
          <w:u w:val="none"/>
          <w:lang w:val="en-US"/>
        </w:rPr>
        <w:t>HN</w:t>
      </w:r>
      <w:r>
        <w:rPr>
          <w:rFonts w:ascii="Katsoulidis" w:hAnsi="Katsoulidis"/>
          <w:u w:val="none"/>
        </w:rPr>
        <w:t>ΩΝ</w:t>
      </w: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left="179" w:right="1084"/>
        <w:jc w:val="both"/>
        <w:rPr>
          <w:rFonts w:ascii="Katsoulidis" w:hAnsi="Katsoulidis"/>
          <w:shadow/>
          <w:sz w:val="22"/>
          <w:lang w:val="en-US"/>
        </w:rPr>
      </w:pPr>
      <w:r>
        <w:rPr>
          <w:rFonts w:ascii="Katsoulidis" w:hAnsi="Katsoulidis"/>
          <w:sz w:val="22"/>
          <w:lang w:val="en-US"/>
        </w:rPr>
        <w:t xml:space="preserve">                                                     </w:t>
      </w:r>
      <w:r>
        <w:rPr>
          <w:rFonts w:ascii="Katsoulidis" w:hAnsi="Katsoulidis"/>
          <w:shadow/>
          <w:sz w:val="22"/>
          <w:lang w:val="en-US"/>
        </w:rPr>
        <w:t xml:space="preserve">A N A K O I N </w:t>
      </w:r>
      <w:r>
        <w:rPr>
          <w:rFonts w:ascii="Katsoulidis" w:hAnsi="Katsoulidis"/>
          <w:shadow/>
          <w:sz w:val="22"/>
        </w:rPr>
        <w:t>Ω</w:t>
      </w:r>
      <w:r>
        <w:rPr>
          <w:rFonts w:ascii="Katsoulidis" w:hAnsi="Katsoulidis"/>
          <w:shadow/>
          <w:sz w:val="22"/>
          <w:lang w:val="en-US"/>
        </w:rPr>
        <w:t xml:space="preserve"> </w:t>
      </w:r>
      <w:r>
        <w:rPr>
          <w:rFonts w:ascii="Katsoulidis" w:hAnsi="Katsoulidis"/>
          <w:shadow/>
          <w:sz w:val="22"/>
        </w:rPr>
        <w:t>Σ</w:t>
      </w:r>
      <w:r>
        <w:rPr>
          <w:rFonts w:ascii="Katsoulidis" w:hAnsi="Katsoulidis"/>
          <w:shadow/>
          <w:sz w:val="22"/>
          <w:lang w:val="en-US"/>
        </w:rPr>
        <w:t xml:space="preserve"> H</w:t>
      </w:r>
    </w:p>
    <w:p w:rsidR="00AD0E49" w:rsidRDefault="00AD0E49">
      <w:pPr>
        <w:widowControl w:val="0"/>
        <w:tabs>
          <w:tab w:val="left" w:pos="6479"/>
        </w:tabs>
        <w:ind w:left="181" w:right="1083"/>
        <w:jc w:val="both"/>
        <w:rPr>
          <w:rFonts w:ascii="Katsoulidis" w:hAnsi="Katsoulidis"/>
          <w:shadow/>
          <w:sz w:val="22"/>
          <w:lang w:val="en-US"/>
        </w:rPr>
      </w:pPr>
    </w:p>
    <w:p w:rsidR="00AD0E49" w:rsidRDefault="00AD0E49">
      <w:pPr>
        <w:pStyle w:val="a5"/>
        <w:spacing w:line="240" w:lineRule="auto"/>
        <w:ind w:right="1083" w:firstLine="181"/>
        <w:rPr>
          <w:rFonts w:ascii="Katsoulidis" w:hAnsi="Katsoulidis"/>
        </w:rPr>
      </w:pPr>
      <w:r>
        <w:rPr>
          <w:rFonts w:ascii="Katsoulidis" w:hAnsi="Katsoulidis"/>
        </w:rPr>
        <w:t xml:space="preserve">      </w:t>
      </w:r>
      <w:r w:rsidR="001C1296">
        <w:rPr>
          <w:rFonts w:ascii="Katsoulidis" w:hAnsi="Katsoulidis"/>
        </w:rPr>
        <w:t>Το</w:t>
      </w:r>
      <w:r>
        <w:rPr>
          <w:rFonts w:ascii="Katsoulidis" w:hAnsi="Katsoulidis"/>
        </w:rPr>
        <w:t xml:space="preserve"> Πανεπιστήμιο </w:t>
      </w:r>
      <w:r w:rsidR="001C1296">
        <w:rPr>
          <w:rFonts w:ascii="Katsoulidis" w:hAnsi="Katsoulidis"/>
        </w:rPr>
        <w:t>Αθηνών</w:t>
      </w:r>
      <w:r>
        <w:rPr>
          <w:rFonts w:ascii="Katsoulidis" w:hAnsi="Katsoulidis"/>
        </w:rPr>
        <w:t xml:space="preserve"> ανακοινώνει ότι στο ΦΕΚ </w:t>
      </w:r>
      <w:r w:rsidR="00ED1951">
        <w:rPr>
          <w:rFonts w:ascii="Katsoulidis" w:hAnsi="Katsoulidis"/>
        </w:rPr>
        <w:t>761/29-3-2021</w:t>
      </w:r>
      <w:r>
        <w:rPr>
          <w:rFonts w:ascii="Katsoulidis" w:hAnsi="Katsoulidis"/>
        </w:rPr>
        <w:t xml:space="preserve"> </w:t>
      </w:r>
      <w:proofErr w:type="spellStart"/>
      <w:r>
        <w:rPr>
          <w:rFonts w:ascii="Katsoulidis" w:hAnsi="Katsoulidis"/>
        </w:rPr>
        <w:t>τ.Γ΄</w:t>
      </w:r>
      <w:proofErr w:type="spellEnd"/>
      <w:r>
        <w:rPr>
          <w:rFonts w:ascii="Katsoulidis" w:hAnsi="Katsoulidis"/>
        </w:rPr>
        <w:t xml:space="preserve"> δημοσιεύτηκαν οι προκηρύξεις </w:t>
      </w:r>
      <w:r w:rsidR="00ED1951">
        <w:rPr>
          <w:rFonts w:ascii="Katsoulidis" w:hAnsi="Katsoulidis"/>
        </w:rPr>
        <w:t>δύο</w:t>
      </w:r>
      <w:r>
        <w:rPr>
          <w:rFonts w:ascii="Katsoulidis" w:hAnsi="Katsoulidis"/>
        </w:rPr>
        <w:t xml:space="preserve"> (</w:t>
      </w:r>
      <w:r w:rsidR="00ED1951">
        <w:rPr>
          <w:rFonts w:ascii="Katsoulidis" w:hAnsi="Katsoulidis"/>
        </w:rPr>
        <w:t>2</w:t>
      </w:r>
      <w:r>
        <w:rPr>
          <w:rFonts w:ascii="Katsoulidis" w:hAnsi="Katsoulidis"/>
        </w:rPr>
        <w:t>) θέσεων καθηγητών ως εξής :</w:t>
      </w:r>
    </w:p>
    <w:p w:rsidR="00AD0E49" w:rsidRDefault="00AD0E49">
      <w:pPr>
        <w:widowControl w:val="0"/>
        <w:tabs>
          <w:tab w:val="left" w:pos="6479"/>
        </w:tabs>
        <w:ind w:left="357" w:right="1083"/>
        <w:jc w:val="both"/>
        <w:rPr>
          <w:rFonts w:ascii="Katsoulidis" w:hAnsi="Katsoulidis"/>
          <w:sz w:val="22"/>
          <w:u w:val="single"/>
        </w:rPr>
      </w:pPr>
    </w:p>
    <w:p w:rsidR="00AD0E49" w:rsidRDefault="00AD0E49">
      <w:pPr>
        <w:widowControl w:val="0"/>
        <w:tabs>
          <w:tab w:val="left" w:pos="6479"/>
        </w:tabs>
        <w:ind w:right="1083"/>
        <w:jc w:val="both"/>
        <w:rPr>
          <w:rFonts w:ascii="Katsoulidis" w:hAnsi="Katsoulidis"/>
          <w:b/>
          <w:sz w:val="22"/>
        </w:rPr>
      </w:pP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jc w:val="center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ΣΧΟΛΗ ΕΠΙΣΤΗΜΩΝ ΥΓΕΙΑΣ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>ΤΜΗΜΑ ΦΑΡΜΑΚΕΥΤΙΚΗΣ – Πανεπιστημιούπολη, Τ.Κ. 157 84 Ζωγράφου,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7274193)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ΦΑΡΜΑΚΕΥΤΙΚΗΣ </w:t>
      </w:r>
      <w:r w:rsidR="00842721">
        <w:rPr>
          <w:rFonts w:ascii="Katsoulidis" w:hAnsi="Katsoulidis"/>
          <w:sz w:val="22"/>
          <w:u w:val="single"/>
        </w:rPr>
        <w:t>ΤΕΧΝΟΛΟΓΙΑΣ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842721">
        <w:rPr>
          <w:rFonts w:ascii="Katsoulidis" w:hAnsi="Katsoulidis"/>
          <w:b/>
          <w:bCs/>
        </w:rPr>
        <w:t>62952/23-12-2020/7-12-2020</w:t>
      </w:r>
      <w:r>
        <w:rPr>
          <w:rFonts w:ascii="Katsoulidis" w:hAnsi="Katsoulidis"/>
          <w:b/>
          <w:bCs/>
        </w:rPr>
        <w:t xml:space="preserve">  (ΑΔΑ: Ω</w:t>
      </w:r>
      <w:r w:rsidR="00842721">
        <w:rPr>
          <w:rFonts w:ascii="Katsoulidis" w:hAnsi="Katsoulidis"/>
          <w:b/>
          <w:bCs/>
        </w:rPr>
        <w:t>3Δ7</w:t>
      </w:r>
      <w:r>
        <w:rPr>
          <w:rFonts w:ascii="Katsoulidis" w:hAnsi="Katsoulidis"/>
          <w:b/>
          <w:bCs/>
        </w:rPr>
        <w:t>46ΨΖ2Ν-</w:t>
      </w:r>
      <w:r w:rsidR="00842721">
        <w:rPr>
          <w:rFonts w:ascii="Katsoulidis" w:hAnsi="Katsoulidis"/>
          <w:b/>
          <w:bCs/>
        </w:rPr>
        <w:t>ΖΛ3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καθηγητή στη βαθμίδα του</w:t>
      </w:r>
      <w:r>
        <w:rPr>
          <w:rFonts w:ascii="Katsoulidis" w:hAnsi="Katsoulidis"/>
          <w:b/>
          <w:sz w:val="22"/>
        </w:rPr>
        <w:t xml:space="preserve"> </w:t>
      </w:r>
      <w:r w:rsidR="00842721">
        <w:rPr>
          <w:rFonts w:ascii="Katsoulidis" w:hAnsi="Katsoulidis"/>
          <w:b/>
          <w:sz w:val="22"/>
        </w:rPr>
        <w:t>αναπληρωτή</w:t>
      </w:r>
      <w:r>
        <w:rPr>
          <w:rFonts w:ascii="Katsoulidis" w:hAnsi="Katsoulidis"/>
          <w:b/>
          <w:sz w:val="22"/>
        </w:rPr>
        <w:t xml:space="preserve">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842721">
        <w:rPr>
          <w:rFonts w:ascii="Katsoulidis" w:hAnsi="Katsoulidis"/>
          <w:b/>
          <w:sz w:val="22"/>
        </w:rPr>
        <w:t xml:space="preserve">Κλινική Φαρμακευτική - </w:t>
      </w:r>
      <w:proofErr w:type="spellStart"/>
      <w:r w:rsidR="00842721">
        <w:rPr>
          <w:rFonts w:ascii="Katsoulidis" w:hAnsi="Katsoulidis"/>
          <w:b/>
          <w:sz w:val="22"/>
        </w:rPr>
        <w:t>Φαρμακοκινητική</w:t>
      </w:r>
      <w:proofErr w:type="spellEnd"/>
      <w:r>
        <w:rPr>
          <w:rFonts w:ascii="Katsoulidis" w:hAnsi="Katsoulidis"/>
          <w:b/>
          <w:sz w:val="22"/>
        </w:rPr>
        <w:t xml:space="preserve">».  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  <w:u w:val="single"/>
        </w:rPr>
      </w:pPr>
      <w:r>
        <w:rPr>
          <w:rFonts w:ascii="Katsoulidis" w:hAnsi="Katsoulidis"/>
          <w:b/>
          <w:bCs/>
          <w:u w:val="single"/>
        </w:rPr>
        <w:t xml:space="preserve">ΤΜΗΜΑ ΟΔΟΝΤΙΑΤΡΙΚΗΣ – Θηβών 2, Τ.Κ. 115 27 </w:t>
      </w:r>
      <w:proofErr w:type="spellStart"/>
      <w:r>
        <w:rPr>
          <w:rFonts w:ascii="Katsoulidis" w:hAnsi="Katsoulidis"/>
          <w:b/>
          <w:bCs/>
          <w:u w:val="single"/>
        </w:rPr>
        <w:t>Γουδή</w:t>
      </w:r>
      <w:proofErr w:type="spellEnd"/>
      <w:r>
        <w:rPr>
          <w:rFonts w:ascii="Katsoulidis" w:hAnsi="Katsoulidis"/>
          <w:b/>
          <w:bCs/>
          <w:u w:val="single"/>
        </w:rPr>
        <w:t>,  (</w:t>
      </w:r>
      <w:proofErr w:type="spellStart"/>
      <w:r>
        <w:rPr>
          <w:rFonts w:ascii="Katsoulidis" w:hAnsi="Katsoulidis"/>
          <w:b/>
          <w:bCs/>
          <w:u w:val="single"/>
        </w:rPr>
        <w:t>τηλ</w:t>
      </w:r>
      <w:proofErr w:type="spellEnd"/>
      <w:r>
        <w:rPr>
          <w:rFonts w:ascii="Katsoulidis" w:hAnsi="Katsoulidis"/>
          <w:b/>
          <w:bCs/>
          <w:u w:val="single"/>
        </w:rPr>
        <w:t>. 210 7461117)</w:t>
      </w:r>
    </w:p>
    <w:p w:rsidR="00AD0E49" w:rsidRDefault="00AD0E49">
      <w:pPr>
        <w:pStyle w:val="a4"/>
        <w:ind w:left="0" w:firstLine="0"/>
        <w:rPr>
          <w:rFonts w:ascii="Katsoulidis" w:hAnsi="Katsoulidis"/>
          <w:b/>
          <w:bCs/>
          <w:u w:val="single"/>
        </w:rPr>
      </w:pPr>
    </w:p>
    <w:p w:rsidR="00AD0E49" w:rsidRDefault="00AD0E49">
      <w:pPr>
        <w:widowControl w:val="0"/>
        <w:tabs>
          <w:tab w:val="left" w:pos="6479"/>
        </w:tabs>
        <w:spacing w:line="360" w:lineRule="auto"/>
        <w:ind w:right="1084"/>
        <w:jc w:val="both"/>
        <w:rPr>
          <w:rFonts w:ascii="Katsoulidis" w:hAnsi="Katsoulidis"/>
          <w:sz w:val="22"/>
          <w:u w:val="single"/>
        </w:rPr>
      </w:pPr>
      <w:r>
        <w:rPr>
          <w:rFonts w:ascii="Katsoulidis" w:hAnsi="Katsoulidis"/>
          <w:sz w:val="22"/>
          <w:u w:val="single"/>
        </w:rPr>
        <w:t xml:space="preserve">Τομέας </w:t>
      </w:r>
      <w:r w:rsidR="00842721">
        <w:rPr>
          <w:rFonts w:ascii="Katsoulidis" w:hAnsi="Katsoulidis"/>
          <w:sz w:val="22"/>
          <w:u w:val="single"/>
        </w:rPr>
        <w:t>ΚΟΙΝΩΝΙΚΗΣ ΟΔΟΝΤΙΑΤΡΙΚΗΣ</w:t>
      </w:r>
    </w:p>
    <w:p w:rsidR="00AD0E49" w:rsidRDefault="00AD0E49">
      <w:pPr>
        <w:pStyle w:val="a4"/>
        <w:spacing w:line="360" w:lineRule="auto"/>
        <w:ind w:left="0" w:firstLine="0"/>
        <w:rPr>
          <w:rFonts w:ascii="Katsoulidis" w:hAnsi="Katsoulidis"/>
          <w:b/>
          <w:bCs/>
        </w:rPr>
      </w:pPr>
      <w:r>
        <w:rPr>
          <w:rFonts w:ascii="Katsoulidis" w:hAnsi="Katsoulidis"/>
          <w:b/>
          <w:bCs/>
        </w:rPr>
        <w:t xml:space="preserve">- Αριθμός προκήρυξης: </w:t>
      </w:r>
      <w:r w:rsidR="00842721">
        <w:rPr>
          <w:rFonts w:ascii="Katsoulidis" w:hAnsi="Katsoulidis"/>
          <w:b/>
          <w:bCs/>
        </w:rPr>
        <w:t>1192/11-1-2021/4-1-2021</w:t>
      </w:r>
      <w:r>
        <w:rPr>
          <w:rFonts w:ascii="Katsoulidis" w:hAnsi="Katsoulidis"/>
          <w:b/>
          <w:bCs/>
        </w:rPr>
        <w:t xml:space="preserve">  (ΑΔΑ: </w:t>
      </w:r>
      <w:r w:rsidR="00842721">
        <w:rPr>
          <w:rFonts w:ascii="Katsoulidis" w:hAnsi="Katsoulidis"/>
          <w:b/>
          <w:bCs/>
        </w:rPr>
        <w:t>ΨΧ2Ω</w:t>
      </w:r>
      <w:r>
        <w:rPr>
          <w:rFonts w:ascii="Katsoulidis" w:hAnsi="Katsoulidis"/>
          <w:b/>
          <w:bCs/>
        </w:rPr>
        <w:t>46ΨΖ2Ν-</w:t>
      </w:r>
      <w:r w:rsidR="00842721">
        <w:rPr>
          <w:rFonts w:ascii="Katsoulidis" w:hAnsi="Katsoulidis"/>
          <w:b/>
          <w:bCs/>
        </w:rPr>
        <w:t>ΕΩΟ</w:t>
      </w:r>
      <w:r>
        <w:rPr>
          <w:rFonts w:ascii="Katsoulidis" w:hAnsi="Katsoulidis"/>
          <w:b/>
          <w:bCs/>
        </w:rPr>
        <w:t>)</w:t>
      </w:r>
    </w:p>
    <w:p w:rsidR="00AD0E49" w:rsidRDefault="00AD0E49">
      <w:pPr>
        <w:widowControl w:val="0"/>
        <w:tabs>
          <w:tab w:val="left" w:pos="6479"/>
        </w:tabs>
        <w:spacing w:line="360" w:lineRule="auto"/>
        <w:ind w:left="142" w:right="1084" w:hanging="142"/>
        <w:jc w:val="both"/>
        <w:rPr>
          <w:rFonts w:ascii="Katsoulidis" w:hAnsi="Katsoulidis"/>
          <w:b/>
          <w:sz w:val="22"/>
        </w:rPr>
      </w:pPr>
      <w:r>
        <w:rPr>
          <w:rFonts w:ascii="Katsoulidis" w:hAnsi="Katsoulidis"/>
          <w:sz w:val="22"/>
        </w:rPr>
        <w:t xml:space="preserve">  Μία θέση καθηγητή στη βαθμίδα του</w:t>
      </w:r>
      <w:r>
        <w:rPr>
          <w:rFonts w:ascii="Katsoulidis" w:hAnsi="Katsoulidis"/>
          <w:b/>
          <w:sz w:val="22"/>
        </w:rPr>
        <w:t xml:space="preserve"> </w:t>
      </w:r>
      <w:r w:rsidR="00842721">
        <w:rPr>
          <w:rFonts w:ascii="Katsoulidis" w:hAnsi="Katsoulidis"/>
          <w:b/>
          <w:sz w:val="22"/>
        </w:rPr>
        <w:t>αναπληρωτή</w:t>
      </w:r>
      <w:r>
        <w:rPr>
          <w:rFonts w:ascii="Katsoulidis" w:hAnsi="Katsoulidis"/>
          <w:b/>
          <w:sz w:val="22"/>
        </w:rPr>
        <w:t xml:space="preserve"> καθηγητή</w:t>
      </w:r>
      <w:r>
        <w:rPr>
          <w:rFonts w:ascii="Katsoulidis" w:hAnsi="Katsoulidis"/>
          <w:sz w:val="22"/>
        </w:rPr>
        <w:t xml:space="preserve"> με γνωστικό αντικείμενο </w:t>
      </w:r>
      <w:r>
        <w:rPr>
          <w:rFonts w:ascii="Katsoulidis" w:hAnsi="Katsoulidis"/>
          <w:b/>
          <w:sz w:val="22"/>
        </w:rPr>
        <w:t>«</w:t>
      </w:r>
      <w:r w:rsidR="00842721">
        <w:rPr>
          <w:rFonts w:ascii="Katsoulidis" w:hAnsi="Katsoulidis"/>
          <w:b/>
          <w:sz w:val="22"/>
        </w:rPr>
        <w:t>Ορθοδοντική</w:t>
      </w:r>
      <w:r>
        <w:rPr>
          <w:rFonts w:ascii="Katsoulidis" w:hAnsi="Katsoulidis"/>
          <w:b/>
          <w:sz w:val="22"/>
        </w:rPr>
        <w:t xml:space="preserve">».  </w:t>
      </w:r>
    </w:p>
    <w:p w:rsidR="00AD0E49" w:rsidRDefault="00AD0E49">
      <w:pPr>
        <w:pStyle w:val="a4"/>
        <w:tabs>
          <w:tab w:val="clear" w:pos="284"/>
          <w:tab w:val="left" w:pos="0"/>
        </w:tabs>
        <w:rPr>
          <w:rFonts w:ascii="Katsoulidis" w:hAnsi="Katsoulidis"/>
          <w:b/>
          <w:bCs/>
          <w:u w:val="single"/>
        </w:rPr>
      </w:pPr>
    </w:p>
    <w:p w:rsidR="00BB2BF5" w:rsidRDefault="00BB2BF5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</w:p>
    <w:p w:rsidR="00AD0E49" w:rsidRDefault="00AD0E49">
      <w:pPr>
        <w:pStyle w:val="a4"/>
        <w:tabs>
          <w:tab w:val="clear" w:pos="284"/>
          <w:tab w:val="left" w:pos="0"/>
        </w:tabs>
        <w:spacing w:line="360" w:lineRule="auto"/>
        <w:rPr>
          <w:rFonts w:ascii="Katsoulidis" w:hAnsi="Katsoulidis"/>
        </w:rPr>
      </w:pPr>
      <w:r>
        <w:rPr>
          <w:rFonts w:ascii="Katsoulidis" w:hAnsi="Katsoulidis"/>
        </w:rPr>
        <w:t xml:space="preserve">Η προθεσμία υποβολής υποψηφιοτήτων λήγει </w:t>
      </w:r>
      <w:r w:rsidR="00D57F10">
        <w:rPr>
          <w:rFonts w:ascii="Katsoulidis" w:hAnsi="Katsoulidis"/>
        </w:rPr>
        <w:t>στις 16/6/2021.</w:t>
      </w:r>
      <w:r>
        <w:rPr>
          <w:rFonts w:ascii="Katsoulidis" w:hAnsi="Katsoulidis"/>
        </w:rPr>
        <w:t xml:space="preserve">                           </w:t>
      </w:r>
      <w:r w:rsidR="00922F20">
        <w:rPr>
          <w:rFonts w:ascii="Katsoulidis" w:hAnsi="Katsoulidis"/>
        </w:rPr>
        <w:t xml:space="preserve"> </w:t>
      </w:r>
    </w:p>
    <w:p w:rsidR="00AD0E49" w:rsidRDefault="00AD0E49">
      <w:pPr>
        <w:pStyle w:val="a4"/>
        <w:tabs>
          <w:tab w:val="clear" w:pos="284"/>
          <w:tab w:val="left" w:pos="0"/>
        </w:tabs>
        <w:ind w:right="1225"/>
        <w:rPr>
          <w:rFonts w:ascii="Katsoulidis" w:hAnsi="Katsoulidis"/>
        </w:rPr>
      </w:pP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hyperlink r:id="rId6" w:history="1">
        <w:r>
          <w:rPr>
            <w:rStyle w:val="-"/>
            <w:rFonts w:ascii="Katsoulidis" w:hAnsi="Katsoulidis"/>
            <w:lang w:val="en-US"/>
          </w:rPr>
          <w:t>https</w:t>
        </w:r>
        <w:r>
          <w:rPr>
            <w:rStyle w:val="-"/>
            <w:rFonts w:ascii="Katsoulidis" w:hAnsi="Katsoulidis"/>
          </w:rPr>
          <w:t>://</w:t>
        </w:r>
        <w:proofErr w:type="spellStart"/>
        <w:r>
          <w:rPr>
            <w:rStyle w:val="-"/>
            <w:rFonts w:ascii="Katsoulidis" w:hAnsi="Katsoulidis"/>
            <w:lang w:val="en-US"/>
          </w:rPr>
          <w:t>apella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minedu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gov</w:t>
        </w:r>
        <w:proofErr w:type="spellEnd"/>
        <w:r>
          <w:rPr>
            <w:rStyle w:val="-"/>
            <w:rFonts w:ascii="Katsoulidis" w:hAnsi="Katsoulidis"/>
          </w:rPr>
          <w:t>.</w:t>
        </w:r>
        <w:proofErr w:type="spellStart"/>
        <w:r>
          <w:rPr>
            <w:rStyle w:val="-"/>
            <w:rFonts w:ascii="Katsoulidis" w:hAnsi="Katsoulidis"/>
            <w:lang w:val="en-US"/>
          </w:rPr>
          <w:t>gr</w:t>
        </w:r>
        <w:proofErr w:type="spellEnd"/>
      </w:hyperlink>
      <w:r>
        <w:rPr>
          <w:rFonts w:ascii="Katsoulidis" w:hAnsi="Katsoulidis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  <w:r>
        <w:rPr>
          <w:rFonts w:ascii="Katsoulidis" w:hAnsi="Katsoulidis"/>
        </w:rPr>
        <w:t>Για περισσότερες πληροφορίες μπορούν να απευθύνονται στις Γραμματείες των Τμημάτων.</w:t>
      </w:r>
    </w:p>
    <w:p w:rsidR="00AD0E49" w:rsidRDefault="00AD0E49">
      <w:pPr>
        <w:pStyle w:val="a3"/>
        <w:tabs>
          <w:tab w:val="left" w:pos="-851"/>
        </w:tabs>
        <w:ind w:firstLine="709"/>
        <w:rPr>
          <w:rFonts w:ascii="Katsoulidis" w:hAnsi="Katsoulidis"/>
        </w:rPr>
      </w:pPr>
    </w:p>
    <w:p w:rsidR="00AD0E49" w:rsidRPr="00BB2BF5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</w:t>
      </w:r>
      <w:r w:rsidR="00BB2BF5">
        <w:rPr>
          <w:rFonts w:ascii="Katsoulidis" w:hAnsi="Katsoulidis"/>
          <w:sz w:val="22"/>
        </w:rPr>
        <w:t xml:space="preserve">        Αθήνα,</w:t>
      </w:r>
      <w:r w:rsidR="00D57F10">
        <w:rPr>
          <w:rFonts w:ascii="Katsoulidis" w:hAnsi="Katsoulidis"/>
          <w:sz w:val="22"/>
        </w:rPr>
        <w:t xml:space="preserve"> 15/4/2021</w:t>
      </w:r>
    </w:p>
    <w:p w:rsidR="00AD0E49" w:rsidRDefault="00AD0E49">
      <w:pPr>
        <w:widowControl w:val="0"/>
        <w:tabs>
          <w:tab w:val="left" w:pos="-851"/>
          <w:tab w:val="left" w:pos="9356"/>
        </w:tabs>
        <w:ind w:left="-709" w:right="1083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                Ο   Πρύτανης </w:t>
      </w: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right="1084"/>
        <w:jc w:val="both"/>
        <w:rPr>
          <w:rFonts w:ascii="Katsoulidis" w:hAnsi="Katsoulidis"/>
          <w:sz w:val="22"/>
        </w:rPr>
      </w:pPr>
    </w:p>
    <w:p w:rsidR="00AD0E49" w:rsidRDefault="00AD0E49">
      <w:pPr>
        <w:widowControl w:val="0"/>
        <w:tabs>
          <w:tab w:val="left" w:pos="-851"/>
          <w:tab w:val="left" w:pos="9356"/>
        </w:tabs>
        <w:spacing w:line="360" w:lineRule="auto"/>
        <w:ind w:left="-709" w:right="1084"/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                                                                           Μελέτιος – Αθανάσιος Κ. Δημόπουλος</w:t>
      </w:r>
    </w:p>
    <w:sectPr w:rsidR="00AD0E49" w:rsidSect="00B527CF">
      <w:pgSz w:w="12240" w:h="15840"/>
      <w:pgMar w:top="720" w:right="200" w:bottom="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AD0"/>
    <w:multiLevelType w:val="hybridMultilevel"/>
    <w:tmpl w:val="E6144C4E"/>
    <w:lvl w:ilvl="0" w:tplc="EAE6FF96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1">
    <w:nsid w:val="0AD41ABB"/>
    <w:multiLevelType w:val="hybridMultilevel"/>
    <w:tmpl w:val="8670F62C"/>
    <w:lvl w:ilvl="0" w:tplc="A9325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C505F"/>
    <w:multiLevelType w:val="hybridMultilevel"/>
    <w:tmpl w:val="CED2DA98"/>
    <w:lvl w:ilvl="0" w:tplc="1954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B52BD5"/>
    <w:multiLevelType w:val="hybridMultilevel"/>
    <w:tmpl w:val="94BEE3F6"/>
    <w:lvl w:ilvl="0" w:tplc="EF261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F65D3F"/>
    <w:multiLevelType w:val="hybridMultilevel"/>
    <w:tmpl w:val="208E3670"/>
    <w:lvl w:ilvl="0" w:tplc="5AB2D2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636DF"/>
    <w:multiLevelType w:val="hybridMultilevel"/>
    <w:tmpl w:val="9A8453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E7485"/>
    <w:multiLevelType w:val="hybridMultilevel"/>
    <w:tmpl w:val="8968F4CE"/>
    <w:lvl w:ilvl="0" w:tplc="01E4CD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DD5D04"/>
    <w:multiLevelType w:val="hybridMultilevel"/>
    <w:tmpl w:val="CDC6994C"/>
    <w:lvl w:ilvl="0" w:tplc="44B2D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DC0173"/>
    <w:multiLevelType w:val="hybridMultilevel"/>
    <w:tmpl w:val="3C088C16"/>
    <w:lvl w:ilvl="0" w:tplc="8F52E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300E4"/>
    <w:multiLevelType w:val="hybridMultilevel"/>
    <w:tmpl w:val="C1C8AF56"/>
    <w:lvl w:ilvl="0" w:tplc="624C8A9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3DA6158"/>
    <w:multiLevelType w:val="hybridMultilevel"/>
    <w:tmpl w:val="ECF64938"/>
    <w:lvl w:ilvl="0" w:tplc="5232DA72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7D62B7"/>
    <w:multiLevelType w:val="hybridMultilevel"/>
    <w:tmpl w:val="647EC700"/>
    <w:lvl w:ilvl="0" w:tplc="6E88C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3D1383"/>
    <w:multiLevelType w:val="hybridMultilevel"/>
    <w:tmpl w:val="2D2A0B72"/>
    <w:lvl w:ilvl="0" w:tplc="F0463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2658"/>
    <w:multiLevelType w:val="hybridMultilevel"/>
    <w:tmpl w:val="80C6C1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51382"/>
    <w:multiLevelType w:val="hybridMultilevel"/>
    <w:tmpl w:val="489857B8"/>
    <w:lvl w:ilvl="0" w:tplc="62689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C07A9A"/>
    <w:multiLevelType w:val="hybridMultilevel"/>
    <w:tmpl w:val="A74EE8BA"/>
    <w:lvl w:ilvl="0" w:tplc="BC50D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F4400F"/>
    <w:multiLevelType w:val="hybridMultilevel"/>
    <w:tmpl w:val="14BCB018"/>
    <w:lvl w:ilvl="0" w:tplc="1E2868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51070"/>
    <w:multiLevelType w:val="hybridMultilevel"/>
    <w:tmpl w:val="1700C19E"/>
    <w:lvl w:ilvl="0" w:tplc="B1688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9D5B05"/>
    <w:multiLevelType w:val="hybridMultilevel"/>
    <w:tmpl w:val="17E62DF6"/>
    <w:lvl w:ilvl="0" w:tplc="893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6678E5"/>
    <w:multiLevelType w:val="hybridMultilevel"/>
    <w:tmpl w:val="0924179A"/>
    <w:lvl w:ilvl="0" w:tplc="85EAD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C669BC"/>
    <w:multiLevelType w:val="hybridMultilevel"/>
    <w:tmpl w:val="C74C66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9D49FD"/>
    <w:multiLevelType w:val="hybridMultilevel"/>
    <w:tmpl w:val="837A526E"/>
    <w:lvl w:ilvl="0" w:tplc="BF9C5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0A2B1E"/>
    <w:multiLevelType w:val="hybridMultilevel"/>
    <w:tmpl w:val="BBDA42D2"/>
    <w:lvl w:ilvl="0" w:tplc="9B96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404EA2"/>
    <w:multiLevelType w:val="hybridMultilevel"/>
    <w:tmpl w:val="4AB8D9EE"/>
    <w:lvl w:ilvl="0" w:tplc="0B728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327906"/>
    <w:multiLevelType w:val="hybridMultilevel"/>
    <w:tmpl w:val="42089B3E"/>
    <w:lvl w:ilvl="0" w:tplc="AB6838D8">
      <w:start w:val="3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25">
    <w:nsid w:val="6D8E20BF"/>
    <w:multiLevelType w:val="hybridMultilevel"/>
    <w:tmpl w:val="A5CAA988"/>
    <w:lvl w:ilvl="0" w:tplc="6BCCD75C">
      <w:start w:val="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C0692C"/>
    <w:multiLevelType w:val="hybridMultilevel"/>
    <w:tmpl w:val="CB6448BC"/>
    <w:lvl w:ilvl="0" w:tplc="32684A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29371A"/>
    <w:multiLevelType w:val="hybridMultilevel"/>
    <w:tmpl w:val="2428921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AB3E20"/>
    <w:multiLevelType w:val="hybridMultilevel"/>
    <w:tmpl w:val="964EA900"/>
    <w:lvl w:ilvl="0" w:tplc="617AD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AD28CB"/>
    <w:multiLevelType w:val="singleLevel"/>
    <w:tmpl w:val="4FBA10DA"/>
    <w:lvl w:ilvl="0">
      <w:start w:val="4"/>
      <w:numFmt w:val="decimal"/>
      <w:lvlText w:val="%1. "/>
      <w:legacy w:legacy="1" w:legacySpace="0" w:legacyIndent="283"/>
      <w:lvlJc w:val="left"/>
      <w:pPr>
        <w:ind w:left="462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30">
    <w:nsid w:val="7714088F"/>
    <w:multiLevelType w:val="hybridMultilevel"/>
    <w:tmpl w:val="6F34A1D6"/>
    <w:lvl w:ilvl="0" w:tplc="126613BC">
      <w:start w:val="4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31">
    <w:nsid w:val="7BB21BEB"/>
    <w:multiLevelType w:val="hybridMultilevel"/>
    <w:tmpl w:val="3A7C20B6"/>
    <w:lvl w:ilvl="0" w:tplc="89A4E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1"/>
  </w:num>
  <w:num w:numId="4">
    <w:abstractNumId w:val="4"/>
  </w:num>
  <w:num w:numId="5">
    <w:abstractNumId w:val="27"/>
  </w:num>
  <w:num w:numId="6">
    <w:abstractNumId w:val="13"/>
  </w:num>
  <w:num w:numId="7">
    <w:abstractNumId w:val="2"/>
  </w:num>
  <w:num w:numId="8">
    <w:abstractNumId w:val="5"/>
  </w:num>
  <w:num w:numId="9">
    <w:abstractNumId w:val="20"/>
  </w:num>
  <w:num w:numId="10">
    <w:abstractNumId w:val="30"/>
  </w:num>
  <w:num w:numId="11">
    <w:abstractNumId w:val="0"/>
  </w:num>
  <w:num w:numId="12">
    <w:abstractNumId w:val="24"/>
  </w:num>
  <w:num w:numId="13">
    <w:abstractNumId w:val="31"/>
  </w:num>
  <w:num w:numId="14">
    <w:abstractNumId w:val="1"/>
  </w:num>
  <w:num w:numId="15">
    <w:abstractNumId w:val="17"/>
  </w:num>
  <w:num w:numId="16">
    <w:abstractNumId w:val="9"/>
  </w:num>
  <w:num w:numId="17">
    <w:abstractNumId w:val="16"/>
  </w:num>
  <w:num w:numId="18">
    <w:abstractNumId w:val="6"/>
  </w:num>
  <w:num w:numId="19">
    <w:abstractNumId w:val="8"/>
  </w:num>
  <w:num w:numId="20">
    <w:abstractNumId w:val="7"/>
  </w:num>
  <w:num w:numId="21">
    <w:abstractNumId w:val="12"/>
  </w:num>
  <w:num w:numId="22">
    <w:abstractNumId w:val="19"/>
  </w:num>
  <w:num w:numId="23">
    <w:abstractNumId w:val="22"/>
  </w:num>
  <w:num w:numId="24">
    <w:abstractNumId w:val="15"/>
  </w:num>
  <w:num w:numId="25">
    <w:abstractNumId w:val="23"/>
  </w:num>
  <w:num w:numId="26">
    <w:abstractNumId w:val="14"/>
  </w:num>
  <w:num w:numId="27">
    <w:abstractNumId w:val="18"/>
  </w:num>
  <w:num w:numId="28">
    <w:abstractNumId w:val="25"/>
  </w:num>
  <w:num w:numId="29">
    <w:abstractNumId w:val="10"/>
  </w:num>
  <w:num w:numId="30">
    <w:abstractNumId w:val="3"/>
  </w:num>
  <w:num w:numId="31">
    <w:abstractNumId w:val="28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1C1296"/>
    <w:rsid w:val="00001A58"/>
    <w:rsid w:val="001C1296"/>
    <w:rsid w:val="00842721"/>
    <w:rsid w:val="00922F20"/>
    <w:rsid w:val="00AD0E49"/>
    <w:rsid w:val="00B527CF"/>
    <w:rsid w:val="00BB2BF5"/>
    <w:rsid w:val="00BD496F"/>
    <w:rsid w:val="00CD3E73"/>
    <w:rsid w:val="00D57F10"/>
    <w:rsid w:val="00E83DAC"/>
    <w:rsid w:val="00ED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0"/>
    </w:pPr>
    <w:rPr>
      <w:rFonts w:ascii="Arial" w:hAnsi="Arial"/>
      <w:b/>
      <w:sz w:val="22"/>
      <w:u w:val="single"/>
    </w:rPr>
  </w:style>
  <w:style w:type="paragraph" w:styleId="2">
    <w:name w:val="heading 2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tLeast"/>
      <w:ind w:left="179" w:right="1084"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2"/>
    </w:pPr>
    <w:rPr>
      <w:rFonts w:ascii="Arial" w:hAnsi="Arial"/>
      <w:b/>
      <w:bCs/>
      <w:sz w:val="22"/>
    </w:rPr>
  </w:style>
  <w:style w:type="paragraph" w:styleId="4">
    <w:name w:val="heading 4"/>
    <w:basedOn w:val="a"/>
    <w:next w:val="a"/>
    <w:qFormat/>
    <w:rsid w:val="00B527CF"/>
    <w:pPr>
      <w:keepNext/>
      <w:widowControl w:val="0"/>
      <w:tabs>
        <w:tab w:val="left" w:pos="6479"/>
      </w:tabs>
      <w:spacing w:line="360" w:lineRule="auto"/>
      <w:ind w:right="1084"/>
      <w:jc w:val="both"/>
      <w:outlineLvl w:val="3"/>
    </w:pPr>
    <w:rPr>
      <w:rFonts w:ascii="Arial" w:hAnsi="Arial"/>
      <w:b/>
      <w:sz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527CF"/>
    <w:pPr>
      <w:widowControl w:val="0"/>
      <w:tabs>
        <w:tab w:val="left" w:pos="284"/>
        <w:tab w:val="left" w:pos="6479"/>
      </w:tabs>
      <w:spacing w:line="360" w:lineRule="auto"/>
      <w:ind w:right="1226"/>
      <w:jc w:val="both"/>
    </w:pPr>
    <w:rPr>
      <w:rFonts w:ascii="Arial" w:hAnsi="Arial"/>
      <w:sz w:val="22"/>
    </w:rPr>
  </w:style>
  <w:style w:type="paragraph" w:styleId="a4">
    <w:name w:val="Block Text"/>
    <w:basedOn w:val="a"/>
    <w:semiHidden/>
    <w:rsid w:val="00B527CF"/>
    <w:pPr>
      <w:widowControl w:val="0"/>
      <w:tabs>
        <w:tab w:val="left" w:pos="284"/>
        <w:tab w:val="left" w:pos="6479"/>
      </w:tabs>
      <w:ind w:left="284" w:right="1226" w:hanging="284"/>
      <w:jc w:val="both"/>
    </w:pPr>
    <w:rPr>
      <w:rFonts w:ascii="Arial" w:hAnsi="Arial"/>
      <w:sz w:val="22"/>
    </w:rPr>
  </w:style>
  <w:style w:type="paragraph" w:styleId="a5">
    <w:name w:val="Body Text Indent"/>
    <w:basedOn w:val="a"/>
    <w:semiHidden/>
    <w:rsid w:val="00B527CF"/>
    <w:pPr>
      <w:widowControl w:val="0"/>
      <w:tabs>
        <w:tab w:val="left" w:pos="6479"/>
      </w:tabs>
      <w:spacing w:line="360" w:lineRule="auto"/>
      <w:ind w:right="1084" w:firstLine="179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B527CF"/>
    <w:rPr>
      <w:color w:val="0000FF"/>
      <w:u w:val="single"/>
    </w:rPr>
  </w:style>
  <w:style w:type="character" w:styleId="-0">
    <w:name w:val="FollowedHyperlink"/>
    <w:basedOn w:val="a0"/>
    <w:semiHidden/>
    <w:rsid w:val="00B527C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ella.minedu.gov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DCC2C-C6B1-4778-9EB6-2DFC0D00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1684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Πανεπιστήμιο</dc:creator>
  <cp:lastModifiedBy>makoul</cp:lastModifiedBy>
  <cp:revision>5</cp:revision>
  <cp:lastPrinted>2015-10-06T11:47:00Z</cp:lastPrinted>
  <dcterms:created xsi:type="dcterms:W3CDTF">2021-04-01T12:47:00Z</dcterms:created>
  <dcterms:modified xsi:type="dcterms:W3CDTF">2021-04-15T11:26:00Z</dcterms:modified>
</cp:coreProperties>
</file>