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743856" w:rsidRDefault="00D0127E" w:rsidP="00073971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BB504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585E53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29</w:t>
            </w:r>
            <w:r w:rsidR="006A5734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r w:rsidR="00073971">
              <w:rPr>
                <w:rFonts w:ascii="Century Gothic" w:hAnsi="Century Gothic" w:cs="Arial"/>
                <w:i/>
                <w:sz w:val="18"/>
                <w:szCs w:val="18"/>
              </w:rPr>
              <w:t>Οκτωβρίου</w:t>
            </w:r>
            <w:r w:rsidR="0074385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5C0B26" w:rsidRPr="0074385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  <w:r w:rsidR="009046A5" w:rsidRPr="0074385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0</w:t>
            </w:r>
            <w:r w:rsidR="009046A5" w:rsidRPr="00743856">
              <w:rPr>
                <w:rFonts w:ascii="Century Gothic" w:hAnsi="Century Gothic" w:cs="Arial"/>
                <w:i/>
                <w:sz w:val="18"/>
                <w:szCs w:val="18"/>
              </w:rPr>
              <w:t>20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375C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585E53" w:rsidRPr="003C0D59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30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7397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792A6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2020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D44244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</w:t>
            </w:r>
            <w:r w:rsidR="003C0D59" w:rsidRPr="003C0D59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78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585E53" w:rsidRPr="003C0D59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07397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9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7397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10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5B597A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743856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59410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585E53" w:rsidRDefault="003C0D59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3774/13-10-20, 29286/28-7-20, 3776/13-10-20, 29124/28-7-20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8pt;width:28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" strokecolor="white">
                <v:textbox>
                  <w:txbxContent>
                    <w:p w:rsidR="009D1FC9" w:rsidRPr="00585E53" w:rsidRDefault="003C0D59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3774/13-10-20, 29286/28-7-20, 3776/13-10-20, 29124/28-7-20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Τμήματος </w:t>
      </w:r>
      <w:r w:rsidR="00585E53">
        <w:rPr>
          <w:rFonts w:ascii="Century Gothic" w:hAnsi="Century Gothic" w:cs="Arial"/>
          <w:bCs/>
          <w:sz w:val="22"/>
          <w:szCs w:val="22"/>
        </w:rPr>
        <w:t>Ιατρικής</w:t>
      </w:r>
      <w:r w:rsidR="00073971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</w:t>
      </w:r>
      <w:proofErr w:type="spellStart"/>
      <w:r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Pr="009D1FC9">
        <w:rPr>
          <w:rFonts w:ascii="Century Gothic" w:hAnsi="Century Gothic" w:cs="Arial"/>
          <w:bCs/>
          <w:sz w:val="22"/>
          <w:szCs w:val="22"/>
        </w:rPr>
        <w:t xml:space="preserve">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1973BB" w:rsidRDefault="00585E5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Ιατρικής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1973BB" w:rsidRDefault="00585E5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Ιατρικής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3C0D59">
        <w:rPr>
          <w:rFonts w:ascii="Century Gothic" w:hAnsi="Century Gothic"/>
          <w:sz w:val="22"/>
          <w:szCs w:val="22"/>
          <w:lang w:val="en-US"/>
        </w:rPr>
        <w:t>o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 xml:space="preserve">ήμα </w:t>
      </w:r>
      <w:r w:rsidR="003C0D59">
        <w:rPr>
          <w:rFonts w:ascii="Century Gothic" w:hAnsi="Century Gothic"/>
          <w:sz w:val="22"/>
          <w:szCs w:val="22"/>
        </w:rPr>
        <w:t>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894535" w:rsidRDefault="00894535" w:rsidP="003A7C6D">
      <w:pPr>
        <w:pStyle w:val="a6"/>
        <w:rPr>
          <w:rFonts w:ascii="Century Gothic" w:hAnsi="Century Gothic"/>
          <w:sz w:val="22"/>
          <w:szCs w:val="22"/>
        </w:rPr>
      </w:pPr>
    </w:p>
    <w:p w:rsidR="00406DFF" w:rsidRPr="009858C9" w:rsidRDefault="00406DFF" w:rsidP="00406DFF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7832F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85E53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3C0D59">
        <w:rPr>
          <w:rFonts w:ascii="Century Gothic" w:hAnsi="Century Gothic"/>
          <w:b/>
          <w:sz w:val="22"/>
          <w:szCs w:val="22"/>
          <w:u w:val="single"/>
        </w:rPr>
        <w:t>9211</w:t>
      </w:r>
      <w:r w:rsidRPr="008425BD">
        <w:rPr>
          <w:rFonts w:ascii="Century Gothic" w:hAnsi="Century Gothic"/>
          <w:b/>
          <w:sz w:val="22"/>
          <w:szCs w:val="22"/>
          <w:u w:val="single"/>
        </w:rPr>
        <w:t>,</w:t>
      </w:r>
      <w:r w:rsidR="003C0D59">
        <w:rPr>
          <w:rFonts w:ascii="Century Gothic" w:hAnsi="Century Gothic"/>
          <w:b/>
          <w:sz w:val="22"/>
          <w:szCs w:val="22"/>
          <w:u w:val="single"/>
        </w:rPr>
        <w:t>95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777A5C" w:rsidRPr="005E24B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chryskalp</w:t>
        </w:r>
        <w:r w:rsidR="00777A5C" w:rsidRPr="005E24B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777A5C" w:rsidRPr="005E24B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777A5C" w:rsidRPr="005E24B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777A5C" w:rsidRPr="005E24B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777A5C" w:rsidRPr="005E24B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  <w:r w:rsidR="00777A5C" w:rsidRPr="005E24B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pavlospd</w:t>
        </w:r>
        <w:r w:rsidR="00777A5C" w:rsidRPr="005E24B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777A5C" w:rsidRPr="005E24B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777A5C" w:rsidRPr="005E24B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777A5C" w:rsidRPr="005E24B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777A5C" w:rsidRPr="005E24B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B257D5" w:rsidRDefault="00B257D5" w:rsidP="00B257D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585E53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3C0D59">
        <w:rPr>
          <w:rFonts w:ascii="Century Gothic" w:hAnsi="Century Gothic"/>
          <w:sz w:val="22"/>
          <w:szCs w:val="22"/>
        </w:rPr>
        <w:t>Παθολογία-Ηπατολογία</w:t>
      </w:r>
      <w:r>
        <w:rPr>
          <w:rFonts w:ascii="Century Gothic" w:hAnsi="Century Gothic"/>
          <w:sz w:val="22"/>
          <w:szCs w:val="22"/>
        </w:rPr>
        <w:t>».</w:t>
      </w:r>
    </w:p>
    <w:p w:rsidR="00B257D5" w:rsidRDefault="00B257D5" w:rsidP="00B257D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384F53">
        <w:rPr>
          <w:rFonts w:ascii="Century Gothic" w:hAnsi="Century Gothic"/>
          <w:sz w:val="22"/>
          <w:szCs w:val="22"/>
        </w:rPr>
        <w:t xml:space="preserve"> ανάρτησης στο ΑΠΕΛΛΑ: ΑΡΡ 1</w:t>
      </w:r>
      <w:r w:rsidR="003C0D59">
        <w:rPr>
          <w:rFonts w:ascii="Century Gothic" w:hAnsi="Century Gothic"/>
          <w:sz w:val="22"/>
          <w:szCs w:val="22"/>
        </w:rPr>
        <w:t>8369</w:t>
      </w:r>
      <w:r>
        <w:rPr>
          <w:rFonts w:ascii="Century Gothic" w:hAnsi="Century Gothic"/>
          <w:sz w:val="22"/>
          <w:szCs w:val="22"/>
        </w:rPr>
        <w:t>)</w:t>
      </w:r>
    </w:p>
    <w:p w:rsidR="003C0D59" w:rsidRDefault="003C0D59" w:rsidP="003C0D5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«Φυσιολογία-</w:t>
      </w:r>
      <w:proofErr w:type="spellStart"/>
      <w:r>
        <w:rPr>
          <w:rFonts w:ascii="Century Gothic" w:hAnsi="Century Gothic"/>
          <w:sz w:val="22"/>
          <w:szCs w:val="22"/>
        </w:rPr>
        <w:t>Νευροφυσιολογί</w:t>
      </w:r>
      <w:proofErr w:type="spellEnd"/>
      <w:r>
        <w:rPr>
          <w:rFonts w:ascii="Century Gothic" w:hAnsi="Century Gothic"/>
          <w:sz w:val="22"/>
          <w:szCs w:val="22"/>
        </w:rPr>
        <w:t>α».</w:t>
      </w:r>
    </w:p>
    <w:p w:rsidR="003C0D59" w:rsidRDefault="003C0D59" w:rsidP="003C0D5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 18370)</w:t>
      </w:r>
    </w:p>
    <w:p w:rsidR="00EE4043" w:rsidRDefault="00EE4043" w:rsidP="00B257D5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51A2C">
        <w:rPr>
          <w:rFonts w:ascii="Century Gothic" w:hAnsi="Century Gothic" w:cs="Arial"/>
          <w:b/>
          <w:bCs/>
          <w:sz w:val="22"/>
          <w:szCs w:val="22"/>
        </w:rPr>
        <w:t>1</w:t>
      </w:r>
      <w:r w:rsidR="003C0D59">
        <w:rPr>
          <w:rFonts w:ascii="Century Gothic" w:hAnsi="Century Gothic" w:cs="Arial"/>
          <w:b/>
          <w:bCs/>
          <w:sz w:val="22"/>
          <w:szCs w:val="22"/>
        </w:rPr>
        <w:t>678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CF09DD">
        <w:rPr>
          <w:rFonts w:ascii="Century Gothic" w:hAnsi="Century Gothic" w:cs="Arial"/>
          <w:b/>
          <w:bCs/>
          <w:sz w:val="22"/>
          <w:szCs w:val="22"/>
        </w:rPr>
        <w:t>1</w:t>
      </w:r>
      <w:r w:rsidR="005229EA">
        <w:rPr>
          <w:rFonts w:ascii="Century Gothic" w:hAnsi="Century Gothic" w:cs="Arial"/>
          <w:b/>
          <w:bCs/>
          <w:sz w:val="22"/>
          <w:szCs w:val="22"/>
        </w:rPr>
        <w:t>9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5229EA">
        <w:rPr>
          <w:rFonts w:ascii="Century Gothic" w:hAnsi="Century Gothic" w:cs="Arial"/>
          <w:b/>
          <w:bCs/>
          <w:sz w:val="22"/>
          <w:szCs w:val="22"/>
        </w:rPr>
        <w:t>10</w:t>
      </w:r>
      <w:r w:rsidR="00747293">
        <w:rPr>
          <w:rFonts w:ascii="Century Gothic" w:hAnsi="Century Gothic" w:cs="Arial"/>
          <w:b/>
          <w:bCs/>
          <w:sz w:val="22"/>
          <w:szCs w:val="22"/>
        </w:rPr>
        <w:t>-2020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384F53">
        <w:rPr>
          <w:rFonts w:ascii="Century Gothic" w:hAnsi="Century Gothic" w:cs="Arial"/>
          <w:bCs/>
          <w:sz w:val="22"/>
          <w:szCs w:val="22"/>
        </w:rPr>
        <w:t>1</w:t>
      </w:r>
      <w:r w:rsidR="00CF09DD">
        <w:rPr>
          <w:rFonts w:ascii="Century Gothic" w:hAnsi="Century Gothic" w:cs="Arial"/>
          <w:bCs/>
          <w:sz w:val="22"/>
          <w:szCs w:val="22"/>
        </w:rPr>
        <w:t>9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5229EA">
        <w:rPr>
          <w:rFonts w:ascii="Century Gothic" w:hAnsi="Century Gothic" w:cs="Arial"/>
          <w:bCs/>
          <w:sz w:val="22"/>
          <w:szCs w:val="22"/>
        </w:rPr>
        <w:t>10</w:t>
      </w:r>
      <w:r w:rsidR="00174A6D">
        <w:rPr>
          <w:rFonts w:ascii="Century Gothic" w:hAnsi="Century Gothic" w:cs="Arial"/>
          <w:bCs/>
          <w:sz w:val="22"/>
          <w:szCs w:val="22"/>
        </w:rPr>
        <w:t>-2020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451A2C">
        <w:rPr>
          <w:rFonts w:ascii="Century Gothic" w:hAnsi="Century Gothic" w:cs="Arial"/>
          <w:bCs/>
          <w:sz w:val="22"/>
          <w:szCs w:val="22"/>
        </w:rPr>
        <w:t>ς των δικαιολογητικών λήγει την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F09DD">
        <w:rPr>
          <w:rFonts w:ascii="Century Gothic" w:hAnsi="Century Gothic" w:cs="Arial"/>
          <w:b/>
          <w:bCs/>
          <w:sz w:val="22"/>
          <w:szCs w:val="22"/>
        </w:rPr>
        <w:t>30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229EA">
        <w:rPr>
          <w:rFonts w:ascii="Century Gothic" w:hAnsi="Century Gothic" w:cs="Arial"/>
          <w:b/>
          <w:bCs/>
          <w:sz w:val="22"/>
          <w:szCs w:val="22"/>
        </w:rPr>
        <w:t>Δεκεμβρίου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75234">
        <w:rPr>
          <w:rFonts w:ascii="Century Gothic" w:hAnsi="Century Gothic" w:cs="Arial"/>
          <w:b/>
          <w:bCs/>
          <w:sz w:val="22"/>
          <w:szCs w:val="22"/>
        </w:rPr>
        <w:t>2020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5B597A">
        <w:rPr>
          <w:rFonts w:ascii="Century Gothic" w:hAnsi="Century Gothic" w:cs="Arial"/>
          <w:bCs/>
          <w:sz w:val="22"/>
          <w:szCs w:val="22"/>
        </w:rPr>
        <w:t>μορφή στη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5B597A">
        <w:rPr>
          <w:rFonts w:ascii="Century Gothic" w:hAnsi="Century Gothic" w:cs="Arial"/>
          <w:bCs/>
          <w:sz w:val="22"/>
          <w:szCs w:val="22"/>
        </w:rPr>
        <w:t>αμματεία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του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5B597A">
        <w:rPr>
          <w:rFonts w:ascii="Century Gothic" w:hAnsi="Century Gothic" w:cs="Arial"/>
          <w:bCs/>
          <w:sz w:val="22"/>
          <w:szCs w:val="22"/>
        </w:rPr>
        <w:t>ήματος</w:t>
      </w:r>
      <w:bookmarkStart w:id="0" w:name="_GoBack"/>
      <w:bookmarkEnd w:id="0"/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CF09DD">
        <w:rPr>
          <w:rFonts w:ascii="Century Gothic" w:hAnsi="Century Gothic" w:cs="Arial"/>
          <w:b/>
          <w:sz w:val="22"/>
          <w:szCs w:val="22"/>
        </w:rPr>
        <w:t>29</w:t>
      </w:r>
      <w:r w:rsidR="005229EA">
        <w:rPr>
          <w:rFonts w:ascii="Century Gothic" w:hAnsi="Century Gothic" w:cs="Arial"/>
          <w:b/>
          <w:sz w:val="22"/>
          <w:szCs w:val="22"/>
        </w:rPr>
        <w:t>/10</w:t>
      </w:r>
      <w:r w:rsidRPr="009D1FC9">
        <w:rPr>
          <w:rFonts w:ascii="Century Gothic" w:hAnsi="Century Gothic" w:cs="Arial"/>
          <w:b/>
          <w:sz w:val="22"/>
          <w:szCs w:val="22"/>
        </w:rPr>
        <w:t>/</w:t>
      </w:r>
      <w:r>
        <w:rPr>
          <w:rFonts w:ascii="Century Gothic" w:hAnsi="Century Gothic" w:cs="Arial"/>
          <w:b/>
          <w:sz w:val="22"/>
          <w:szCs w:val="22"/>
        </w:rPr>
        <w:t>2020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Pr="00A53030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681" w:rsidRDefault="00885681">
      <w:r>
        <w:separator/>
      </w:r>
    </w:p>
  </w:endnote>
  <w:endnote w:type="continuationSeparator" w:id="0">
    <w:p w:rsidR="00885681" w:rsidRDefault="0088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681" w:rsidRDefault="00885681">
      <w:r>
        <w:separator/>
      </w:r>
    </w:p>
  </w:footnote>
  <w:footnote w:type="continuationSeparator" w:id="0">
    <w:p w:rsidR="00885681" w:rsidRDefault="0088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5BA6"/>
    <w:rsid w:val="00026D67"/>
    <w:rsid w:val="0002773B"/>
    <w:rsid w:val="00027BC9"/>
    <w:rsid w:val="00031145"/>
    <w:rsid w:val="00031F8A"/>
    <w:rsid w:val="000326FA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5441"/>
    <w:rsid w:val="001C0C30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1063"/>
    <w:rsid w:val="00232898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D0542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54A00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79E6"/>
    <w:rsid w:val="00682E5E"/>
    <w:rsid w:val="00685679"/>
    <w:rsid w:val="00685CD2"/>
    <w:rsid w:val="00686DC7"/>
    <w:rsid w:val="00690DF0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43856"/>
    <w:rsid w:val="00747293"/>
    <w:rsid w:val="00751F86"/>
    <w:rsid w:val="00762B01"/>
    <w:rsid w:val="00763032"/>
    <w:rsid w:val="00764FB4"/>
    <w:rsid w:val="00767F07"/>
    <w:rsid w:val="007724C3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6309"/>
    <w:rsid w:val="007E3738"/>
    <w:rsid w:val="007E3BBE"/>
    <w:rsid w:val="007F0998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E1C06"/>
    <w:rsid w:val="008E4213"/>
    <w:rsid w:val="008E6182"/>
    <w:rsid w:val="008E7773"/>
    <w:rsid w:val="008F37CD"/>
    <w:rsid w:val="008F644A"/>
    <w:rsid w:val="009046A5"/>
    <w:rsid w:val="00906DAC"/>
    <w:rsid w:val="009205A8"/>
    <w:rsid w:val="0092525E"/>
    <w:rsid w:val="00925F6C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4777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B0D"/>
    <w:rsid w:val="00A475C3"/>
    <w:rsid w:val="00A52FB9"/>
    <w:rsid w:val="00A53030"/>
    <w:rsid w:val="00A56D04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2D58"/>
    <w:rsid w:val="00B333E8"/>
    <w:rsid w:val="00B417A7"/>
    <w:rsid w:val="00B50945"/>
    <w:rsid w:val="00B55844"/>
    <w:rsid w:val="00B57357"/>
    <w:rsid w:val="00B6326C"/>
    <w:rsid w:val="00B647AF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79A7"/>
    <w:rsid w:val="00E144E7"/>
    <w:rsid w:val="00E15DA5"/>
    <w:rsid w:val="00E222B6"/>
    <w:rsid w:val="00E223A0"/>
    <w:rsid w:val="00E24F5A"/>
    <w:rsid w:val="00E27B9C"/>
    <w:rsid w:val="00E36F14"/>
    <w:rsid w:val="00E3714A"/>
    <w:rsid w:val="00E4177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5F77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hryskalp@auth.gr,pavlospd@auth.gr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61380-46E7-4653-A377-03D2DA9E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3132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2020-10-21T11:31:00Z</cp:lastPrinted>
  <dcterms:created xsi:type="dcterms:W3CDTF">2020-10-21T11:31:00Z</dcterms:created>
  <dcterms:modified xsi:type="dcterms:W3CDTF">2020-10-21T11:35:00Z</dcterms:modified>
</cp:coreProperties>
</file>