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Start w:id="0" w:name="FLD4"/>
            <w:r w:rsidR="007D143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DF6D4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F6D4B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12E95" wp14:editId="5F64B3D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D762E">
        <w:rPr>
          <w:rFonts w:ascii="Century Gothic" w:hAnsi="Century Gothic" w:cs="Arial"/>
          <w:bCs/>
          <w:sz w:val="22"/>
          <w:szCs w:val="22"/>
        </w:rPr>
        <w:t>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505CC" wp14:editId="19CC2BCB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DF6D4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19727/9-4-20218911/21-1-2021, 19706/9-4-2021, 8885/15-1-2021, 19697/9-4-2021, 9023/21-1-2021, 19700/9-4-2021, 9020/21-1-2021, 19743/9-4-2021, 9125/21-1-2021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DF6D4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19727/9-4-20218911/21-1-2021, 19706/9-4-2021, 8885/15-1-2021, 19697/9-4-2021, 9023/21-1-2021, 19700/9-4-2021, 9020/21-1-2021, 19743/9-4-2021, 9125/21-1-2021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DF6D4B">
        <w:rPr>
          <w:rFonts w:ascii="Century Gothic" w:hAnsi="Century Gothic" w:cs="Arial"/>
          <w:bCs/>
          <w:sz w:val="22"/>
          <w:szCs w:val="22"/>
        </w:rPr>
        <w:t xml:space="preserve">Φιλολογίας, του Τμήματος Πολιτικών Μηχανικών, του Τμήματος Ηλεκτρολόγων Μηχανικών και Μηχανικών Υπολογιστών, του Τμήματος Νομικής και του Τμήματος Θεολογίας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B8C591" wp14:editId="738015B4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689350" cy="1987550"/>
                <wp:effectExtent l="0" t="0" r="254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Φιλολογίας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Πολιτικών Μηχανικών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Ηλεκτρολόγων Μηχανικών και Μηχανικών Υπολογιστών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Νομικής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Θεολογίας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90.5pt;height:15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Φιλολογίας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Πολιτικών Μηχανικών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Ηλεκτρολόγων Μηχανικών και Μηχανικών Υπολογιστών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Νομικής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Θεολογίας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52B0D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a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352B0D" w:rsidRPr="00352B0D" w:rsidTr="00DF1907">
        <w:trPr>
          <w:trHeight w:val="737"/>
        </w:trPr>
        <w:tc>
          <w:tcPr>
            <w:tcW w:w="10754" w:type="dxa"/>
            <w:gridSpan w:val="3"/>
            <w:vAlign w:val="center"/>
          </w:tcPr>
          <w:p w:rsidR="00352B0D" w:rsidRPr="00352B0D" w:rsidRDefault="00352B0D" w:rsidP="00352B0D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352B0D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ΠΑΝΕΛΛΗΝΙΑ Β. ΕΛΛΑΔΟΣ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ΗΜΕΡΗΣΙΑ ΤΟΠΙΚΗ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ΡΙΖΟΣΠΑΣΤΗΣ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ΛΟΓΟΣ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ΔΗΜΟΠΡΑΣΙΕΣ - ΠΛΕΙΣΤΗΡΙΑΣΜΟΙ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ΠΕΛΟΠΟΝΝΗΣΟΣ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ΝΕΟΙ ΑΓΩΝΕΣ ΗΠΕΙΡΟΥ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ΝΕΑ ΚΡΗΤΗ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ΚΡΗΤΙΚΗ ΕΠΙΘΕΩΡΗΣΗ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ΧΡΟΝΟΣ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ΜΑΓΝΗΣΙΑ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Η ΚΕΡΚΥΡΑ ΣΗΜΕΡΑ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ΚΟΙΝΩΝΙΚΗ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ΚΑΘΗΜΕΡΙΝΑ ΝΕΑ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352B0D" w:rsidRPr="00352B0D" w:rsidTr="00DF1907">
        <w:trPr>
          <w:trHeight w:val="737"/>
        </w:trPr>
        <w:tc>
          <w:tcPr>
            <w:tcW w:w="3573" w:type="dxa"/>
            <w:vAlign w:val="center"/>
          </w:tcPr>
          <w:p w:rsidR="00352B0D" w:rsidRPr="00352B0D" w:rsidRDefault="00352B0D" w:rsidP="00352B0D">
            <w:pPr>
              <w:jc w:val="right"/>
              <w:rPr>
                <w:b/>
                <w:i/>
                <w:sz w:val="32"/>
                <w:szCs w:val="32"/>
              </w:rPr>
            </w:pPr>
            <w:r w:rsidRPr="00352B0D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352B0D" w:rsidRPr="00352B0D" w:rsidRDefault="00352B0D" w:rsidP="00352B0D">
            <w:pPr>
              <w:rPr>
                <w:b/>
                <w:sz w:val="32"/>
                <w:szCs w:val="32"/>
              </w:rPr>
            </w:pPr>
            <w:r w:rsidRPr="00352B0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352B0D" w:rsidRPr="00352B0D" w:rsidRDefault="00352B0D" w:rsidP="00352B0D">
            <w:pPr>
              <w:rPr>
                <w:b/>
                <w:sz w:val="28"/>
                <w:szCs w:val="28"/>
              </w:rPr>
            </w:pPr>
            <w:r w:rsidRPr="00352B0D">
              <w:rPr>
                <w:b/>
                <w:sz w:val="28"/>
                <w:szCs w:val="28"/>
              </w:rPr>
              <w:t>ΘΑΡΡΟΣ</w:t>
            </w:r>
          </w:p>
        </w:tc>
      </w:tr>
    </w:tbl>
    <w:p w:rsidR="00F0491B" w:rsidRPr="00F0491B" w:rsidRDefault="00F0491B" w:rsidP="00F0491B"/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0491B" w:rsidRDefault="00F0491B" w:rsidP="00F0491B"/>
    <w:p w:rsidR="00F0491B" w:rsidRDefault="00F0491B" w:rsidP="00F0491B"/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6D4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DF6D4B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DF6D4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F6D4B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2310995244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maligou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C80A85" w:rsidRPr="00C80A8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C80A85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DF6D4B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DF6D4B">
        <w:rPr>
          <w:rFonts w:ascii="Century Gothic" w:hAnsi="Century Gothic"/>
          <w:sz w:val="22"/>
          <w:szCs w:val="22"/>
        </w:rPr>
        <w:t>Ιστορική Γλωσσολογία, με ειδίκευση στην Ινδοευρωπαϊκή Γλωσσολογία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DF6D4B">
        <w:rPr>
          <w:rFonts w:ascii="Century Gothic" w:hAnsi="Century Gothic"/>
          <w:sz w:val="22"/>
          <w:szCs w:val="22"/>
        </w:rPr>
        <w:t xml:space="preserve"> ανάρτησης στο ΑΠΕΛΛΑ: ΑΡΡ 21356</w:t>
      </w:r>
      <w:r>
        <w:rPr>
          <w:rFonts w:ascii="Century Gothic" w:hAnsi="Century Gothic"/>
          <w:sz w:val="22"/>
          <w:szCs w:val="22"/>
        </w:rPr>
        <w:t>)</w:t>
      </w:r>
    </w:p>
    <w:p w:rsidR="00DF6D4B" w:rsidRDefault="00DF6D4B" w:rsidP="001329E3">
      <w:pPr>
        <w:pStyle w:val="a6"/>
        <w:rPr>
          <w:rFonts w:ascii="Century Gothic" w:hAnsi="Century Gothic"/>
          <w:sz w:val="22"/>
          <w:szCs w:val="22"/>
        </w:rPr>
      </w:pPr>
    </w:p>
    <w:p w:rsidR="00DF6D4B" w:rsidRPr="009858C9" w:rsidRDefault="00DF6D4B" w:rsidP="00DF6D4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F5CE1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80A85" w:rsidRPr="00C80A85">
        <w:rPr>
          <w:rFonts w:ascii="Century Gothic" w:hAnsi="Century Gothic"/>
          <w:b/>
          <w:sz w:val="22"/>
          <w:szCs w:val="22"/>
          <w:u w:val="single"/>
        </w:rPr>
        <w:t>5852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civil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0F5CE1">
        <w:rPr>
          <w:rFonts w:ascii="Century Gothic" w:hAnsi="Century Gothic"/>
          <w:sz w:val="22"/>
          <w:szCs w:val="22"/>
        </w:rPr>
        <w:t>Τεχνική Γεωλογία με έμφαση στις εφαρμογές μεθόδων έρευνας και στη σύνθεση εξαγόμενων πληροφοριών για το σχεδιασμό γεωτεχνικών έργων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F5CE1">
        <w:rPr>
          <w:rFonts w:ascii="Century Gothic" w:hAnsi="Century Gothic"/>
          <w:sz w:val="22"/>
          <w:szCs w:val="22"/>
        </w:rPr>
        <w:t xml:space="preserve"> ανάρτησης στο ΑΠΕΛΛΑ: ΑΡΡ 21357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3A664F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ΗΛΕΚΤΡΟΛΟΓΩΝ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ΚΑΙ ΜΗΧΑΝΙΚΩΝ ΥΠΟΛΟΓΙΣΤΩΝ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14118" w:rsidRPr="00E14118">
        <w:rPr>
          <w:rFonts w:ascii="Century Gothic" w:hAnsi="Century Gothic"/>
          <w:b/>
          <w:sz w:val="22"/>
          <w:szCs w:val="22"/>
          <w:u w:val="single"/>
        </w:rPr>
        <w:t>6395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ee</w:t>
        </w:r>
        <w:proofErr w:type="spellEnd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14118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>
        <w:rPr>
          <w:rFonts w:ascii="Century Gothic" w:hAnsi="Century Gothic"/>
          <w:sz w:val="22"/>
          <w:szCs w:val="22"/>
        </w:rPr>
        <w:t xml:space="preserve">αναπληρωτή καθηγητή ή του </w:t>
      </w:r>
      <w:r>
        <w:rPr>
          <w:rFonts w:ascii="Century Gothic" w:hAnsi="Century Gothic"/>
          <w:sz w:val="22"/>
          <w:szCs w:val="22"/>
        </w:rPr>
        <w:t>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Εφαρμογές της Πυρηνικής Τεχνολογίας στο Περιβάλλον και στη Βιομηχανία</w:t>
      </w:r>
      <w:r>
        <w:rPr>
          <w:rFonts w:ascii="Century Gothic" w:hAnsi="Century Gothic"/>
          <w:sz w:val="22"/>
          <w:szCs w:val="22"/>
        </w:rPr>
        <w:t>».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</w:t>
      </w:r>
      <w:r>
        <w:rPr>
          <w:rFonts w:ascii="Century Gothic" w:hAnsi="Century Gothic"/>
          <w:sz w:val="22"/>
          <w:szCs w:val="22"/>
        </w:rPr>
        <w:t xml:space="preserve"> για αναπληρωτή καθηγητή: ΑΡΡ 21358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0F5CE1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 για </w:t>
      </w:r>
      <w:r>
        <w:rPr>
          <w:rFonts w:ascii="Century Gothic" w:hAnsi="Century Gothic"/>
          <w:sz w:val="22"/>
          <w:szCs w:val="22"/>
        </w:rPr>
        <w:t>επίκουρο καθηγητή: ΑΡΡ 21359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14118" w:rsidRPr="00E14118">
        <w:rPr>
          <w:rFonts w:ascii="Century Gothic" w:hAnsi="Century Gothic"/>
          <w:b/>
          <w:sz w:val="22"/>
          <w:szCs w:val="22"/>
          <w:u w:val="single"/>
        </w:rPr>
        <w:t>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01ABA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C80A85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80A85">
        <w:rPr>
          <w:rFonts w:ascii="Century Gothic" w:hAnsi="Century Gothic"/>
          <w:sz w:val="22"/>
          <w:szCs w:val="22"/>
        </w:rPr>
        <w:t>Εμπορικό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80A85">
        <w:rPr>
          <w:rFonts w:ascii="Century Gothic" w:hAnsi="Century Gothic"/>
          <w:sz w:val="22"/>
          <w:szCs w:val="22"/>
        </w:rPr>
        <w:t xml:space="preserve"> ανάρτησης στο ΑΠΕΛΛΑ: ΑΡΡ 21360</w:t>
      </w:r>
      <w:r>
        <w:rPr>
          <w:rFonts w:ascii="Century Gothic" w:hAnsi="Century Gothic"/>
          <w:sz w:val="22"/>
          <w:szCs w:val="22"/>
        </w:rPr>
        <w:t>)</w:t>
      </w:r>
    </w:p>
    <w:p w:rsidR="00C80A85" w:rsidRDefault="00C80A85" w:rsidP="000F5CE1">
      <w:pPr>
        <w:pStyle w:val="a6"/>
        <w:rPr>
          <w:rFonts w:ascii="Century Gothic" w:hAnsi="Century Gothic"/>
          <w:sz w:val="22"/>
          <w:szCs w:val="22"/>
        </w:rPr>
      </w:pPr>
    </w:p>
    <w:p w:rsidR="00C80A85" w:rsidRPr="009858C9" w:rsidRDefault="00C80A85" w:rsidP="00C80A8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ΘΕΟΛΟΓΙΑΣ</w:t>
      </w:r>
      <w:r w:rsidR="00501ABA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501AB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501ABA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01ABA" w:rsidRPr="00501ABA">
        <w:rPr>
          <w:rFonts w:ascii="Century Gothic" w:hAnsi="Century Gothic"/>
          <w:b/>
          <w:sz w:val="22"/>
          <w:szCs w:val="22"/>
          <w:u w:val="single"/>
        </w:rPr>
        <w:t>6980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3" w:name="_GoBack"/>
      <w:bookmarkEnd w:id="3"/>
      <w:r w:rsid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HYPERLINK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"</w:instrText>
      </w:r>
      <w:r w:rsid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mailto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>: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theo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3A2462" w:rsidRPr="003A2462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," </w:instrText>
      </w:r>
      <w:r w:rsid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proofErr w:type="spellStart"/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theo</w:t>
      </w:r>
      <w:proofErr w:type="spellEnd"/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proofErr w:type="spellStart"/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3A2462" w:rsidRPr="0055034D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,</w:t>
      </w:r>
      <w:r w:rsidR="003A246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80A85" w:rsidRDefault="00C80A85" w:rsidP="00C80A8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Καινή Διαθήκη</w:t>
      </w:r>
      <w:r>
        <w:rPr>
          <w:rFonts w:ascii="Century Gothic" w:hAnsi="Century Gothic"/>
          <w:sz w:val="22"/>
          <w:szCs w:val="22"/>
        </w:rPr>
        <w:t>».</w:t>
      </w:r>
    </w:p>
    <w:p w:rsidR="00C80A85" w:rsidRDefault="00C80A85" w:rsidP="00C80A8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21361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9</w:t>
      </w:r>
      <w:r w:rsidR="00C80A85">
        <w:rPr>
          <w:rFonts w:ascii="Century Gothic" w:hAnsi="Century Gothic" w:cs="Arial"/>
          <w:b/>
          <w:bCs/>
          <w:sz w:val="22"/>
          <w:szCs w:val="22"/>
        </w:rPr>
        <w:t>61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21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Cs/>
          <w:sz w:val="22"/>
          <w:szCs w:val="22"/>
        </w:rPr>
        <w:t>2</w:t>
      </w:r>
      <w:r w:rsidR="0067239D" w:rsidRPr="0067239D">
        <w:rPr>
          <w:rFonts w:ascii="Century Gothic" w:hAnsi="Century Gothic" w:cs="Arial"/>
          <w:bCs/>
          <w:sz w:val="22"/>
          <w:szCs w:val="22"/>
        </w:rPr>
        <w:t>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8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0A85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0A85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0A85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Start w:id="4" w:name="FLD4_1"/>
    </w:p>
    <w:bookmarkEnd w:id="4"/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78" w:rsidRDefault="00514D78">
      <w:r>
        <w:separator/>
      </w:r>
    </w:p>
  </w:endnote>
  <w:endnote w:type="continuationSeparator" w:id="0">
    <w:p w:rsidR="00514D78" w:rsidRDefault="0051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78" w:rsidRDefault="00514D78">
      <w:r>
        <w:separator/>
      </w:r>
    </w:p>
  </w:footnote>
  <w:footnote w:type="continuationSeparator" w:id="0">
    <w:p w:rsidR="00514D78" w:rsidRDefault="0051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0A85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25BF"/>
    <w:rsid w:val="00E14118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ee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civil.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ligou@lit.auth.gr,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law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E963-E88A-4776-9C16-1A11F906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5020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2021-05-05T10:59:00Z</cp:lastPrinted>
  <dcterms:created xsi:type="dcterms:W3CDTF">2021-05-05T10:59:00Z</dcterms:created>
  <dcterms:modified xsi:type="dcterms:W3CDTF">2021-05-05T11:02:00Z</dcterms:modified>
</cp:coreProperties>
</file>