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0A316B" w:rsidRDefault="000A316B" w:rsidP="007D143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 xml:space="preserve">Θεσσαλονίκη </w:t>
            </w:r>
            <w:bookmarkStart w:id="0" w:name="FLD4"/>
            <w:r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:</w:t>
            </w:r>
            <w:bookmarkStart w:id="1" w:name="FLD2"/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 </w:t>
            </w:r>
            <w:bookmarkEnd w:id="1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8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A32A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</w:t>
            </w:r>
            <w:r w:rsidR="0059567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64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59567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DF6D4B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-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tdep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@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auth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  <w:p w:rsidR="00586410" w:rsidRPr="005A32A2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A32A2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3F71F0" wp14:editId="6002D5A2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:rsidR="00694C69" w:rsidRPr="005A32A2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DF6D4B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</w:t>
      </w:r>
      <w:r w:rsidR="00DD762E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2C75F3">
        <w:rPr>
          <w:rFonts w:ascii="Century Gothic" w:hAnsi="Century Gothic" w:cs="Arial"/>
          <w:bCs/>
          <w:sz w:val="22"/>
          <w:szCs w:val="22"/>
        </w:rPr>
        <w:t xml:space="preserve">κενών </w:t>
      </w:r>
      <w:r w:rsidR="00DD762E">
        <w:rPr>
          <w:rFonts w:ascii="Century Gothic" w:hAnsi="Century Gothic" w:cs="Arial"/>
          <w:bCs/>
          <w:sz w:val="22"/>
          <w:szCs w:val="22"/>
        </w:rPr>
        <w:t>θ</w:t>
      </w:r>
      <w:r w:rsidR="00AE43C7">
        <w:rPr>
          <w:rFonts w:ascii="Century Gothic" w:hAnsi="Century Gothic" w:cs="Arial"/>
          <w:bCs/>
          <w:sz w:val="22"/>
          <w:szCs w:val="22"/>
        </w:rPr>
        <w:t>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CA92B2" wp14:editId="616AB79D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84175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5A32A2" w:rsidRDefault="0059567B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19146/7-4-2021, 7643/31-12-2020, 19221/7-4-2021, 8409/11-1-2021, 19223/7-4-2021, 7108/24-12-2020, 19227/7-4-2021, 6715/18-12-2020, 19236/7-4-2021, 7067/18-12-2020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45pt;margin-top:10.7pt;width:302.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" strokecolor="white">
                <v:textbox>
                  <w:txbxContent>
                    <w:p w:rsidR="009D1FC9" w:rsidRPr="005A32A2" w:rsidRDefault="0059567B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19146/7-4-2021, 7643/31-12-2020, 19221/7-4-2021, 8409/11-1-2021, 19223/7-4-2021, 7108/24-12-2020, 19227/7-4-2021, 6715/18-12-2020, 19236/7-4-2021, 7067/18-12-2020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2C75F3">
        <w:rPr>
          <w:rFonts w:ascii="Century Gothic" w:hAnsi="Century Gothic" w:cs="Arial"/>
          <w:bCs/>
          <w:sz w:val="22"/>
          <w:szCs w:val="22"/>
        </w:rPr>
        <w:t xml:space="preserve">κενών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59567B">
        <w:rPr>
          <w:rFonts w:ascii="Century Gothic" w:hAnsi="Century Gothic" w:cs="Arial"/>
          <w:bCs/>
          <w:sz w:val="22"/>
          <w:szCs w:val="22"/>
        </w:rPr>
        <w:t>Φυσικής, του Τμήματος Ιατρικής, του Τμήματος Γερμανικής Γλώσσας και Φιλολογίας, του Τμήματος Αγγλικής Γλώσσας και Φιλολογίας και του Τμήματος Επιστήμης Φυσικής Αγωγής και Αθλητισμού με έδρα τη Θεσσαλονίκη</w:t>
      </w:r>
      <w:r w:rsidR="00DF6D4B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12F307" wp14:editId="30022A16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689350" cy="1835150"/>
                <wp:effectExtent l="0" t="0" r="2540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9567B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Φυσικής</w:t>
                            </w:r>
                          </w:p>
                          <w:p w:rsidR="00DF6D4B" w:rsidRDefault="0059567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Ιατρικής</w:t>
                            </w:r>
                          </w:p>
                          <w:p w:rsidR="00DF6D4B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9567B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Γερμανικής Γλώσσας και Φιλολογίας</w:t>
                            </w:r>
                          </w:p>
                          <w:p w:rsidR="00DF6D4B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9567B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Αγγλικής Γλώσσας και Φιλολογίας</w:t>
                            </w:r>
                          </w:p>
                          <w:p w:rsidR="00DF6D4B" w:rsidRDefault="0059567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Τ.Ε.Φ.Α.Α με έδρα τη Θεσσαλονίκη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90.5pt;height:14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9567B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Φυσικής</w:t>
                      </w:r>
                    </w:p>
                    <w:p w:rsidR="00DF6D4B" w:rsidRDefault="0059567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Ιατρικής</w:t>
                      </w:r>
                    </w:p>
                    <w:p w:rsidR="00DF6D4B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9567B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Γερμανικής Γλώσσας και Φιλολογίας</w:t>
                      </w:r>
                    </w:p>
                    <w:p w:rsidR="00DF6D4B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9567B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Αγγλικής Γλώσσας και Φιλολογίας</w:t>
                      </w:r>
                    </w:p>
                    <w:p w:rsidR="00DF6D4B" w:rsidRDefault="0059567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Τ.Ε.Φ.Α.Α με έδρα τη Θεσσαλονίκη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59567B" w:rsidRPr="0059567B" w:rsidRDefault="00F0491B" w:rsidP="0059567B">
      <w:pPr>
        <w:rPr>
          <w:rFonts w:asciiTheme="minorHAnsi" w:hAnsiTheme="minorHAnsi"/>
        </w:rPr>
      </w:pPr>
      <w:r>
        <w:rPr>
          <w:rFonts w:ascii="Century Gothic" w:hAnsi="Century Gothic" w:cs="Arial"/>
          <w:b/>
          <w:sz w:val="22"/>
          <w:szCs w:val="22"/>
        </w:rPr>
        <w:br w:type="column"/>
      </w:r>
    </w:p>
    <w:tbl>
      <w:tblPr>
        <w:tblStyle w:val="1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306"/>
        <w:gridCol w:w="6625"/>
      </w:tblGrid>
      <w:tr w:rsidR="0059567B" w:rsidRPr="0059567B" w:rsidTr="00DF1907">
        <w:trPr>
          <w:trHeight w:val="737"/>
        </w:trPr>
        <w:tc>
          <w:tcPr>
            <w:tcW w:w="10754" w:type="dxa"/>
            <w:gridSpan w:val="3"/>
            <w:vAlign w:val="center"/>
          </w:tcPr>
          <w:p w:rsidR="0059567B" w:rsidRPr="0059567B" w:rsidRDefault="0059567B" w:rsidP="0059567B">
            <w:pPr>
              <w:jc w:val="center"/>
              <w:rPr>
                <w:b/>
                <w:spacing w:val="60"/>
                <w:sz w:val="36"/>
                <w:szCs w:val="36"/>
                <w:u w:val="single"/>
              </w:rPr>
            </w:pPr>
            <w:r w:rsidRPr="0059567B">
              <w:rPr>
                <w:b/>
                <w:spacing w:val="60"/>
                <w:sz w:val="36"/>
                <w:szCs w:val="36"/>
                <w:u w:val="single"/>
              </w:rPr>
              <w:t>ΠΙΝΑΚΑΣ ΑΠΟΔΕΚΤΩΝ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Merge w:val="restart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ΤΟΠΙΚΕΣ</w:t>
            </w:r>
          </w:p>
        </w:tc>
        <w:tc>
          <w:tcPr>
            <w:tcW w:w="306" w:type="dxa"/>
            <w:vMerge w:val="restart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ΜΑΚΕΔΟΝΙΑ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Merge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ΜΑΚΕΔΟΝΙΚΕΣ ΑΓΓΕΛΙΕΣ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Merge w:val="restart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ΑΘΗΝΩΝ</w:t>
            </w:r>
          </w:p>
        </w:tc>
        <w:tc>
          <w:tcPr>
            <w:tcW w:w="306" w:type="dxa"/>
            <w:vMerge w:val="restart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ΝΑΥΤΕΜΠΟΡΙΚΗ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Merge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ΓΕΝΙΚΗ ΔΗΜΟΠΡΑΣΙΩΝ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Merge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ΔΗΜΟΠΡΑΣΙΕΣ - ΠΛΕΙΣΤΗΡΙΑΣΜΟΙ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ΠΑΤΡΩΝ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ΠΡΩΙΝΗ ΓΝΩΜΗ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ΙΩΑΝΝΙΝΩΝ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ΕΛΕΥΘΕΡΙΑ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ΗΡΑΚΛΕΙΟΥ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ΠΑΤΡΙΣ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ΡΕΘΥΜΝΟΥ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ΡΕΘΥΜΝΙΩΤΙΚΑ ΝΕΑ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ΚΟΜΟΤΗΝΗΣ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ΠΑΡΑΤΗΡΗΤΗΣ ΤΗΣ ΘΡΑΚΗΣ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ΜΥΤΙΛΗΝΗΣ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ΤΑ ΝΕΑ ΤΗΣ ΛΕΣΒΟΥ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ΒΟΛΟΥ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ΤΑΧΥΔΡΟΜΟΣ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ΚΕΡΚΥΡΑΣ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ΚΑΘΗΜΕΡΙΝΗ ΕΝΗΜΕΡΩΣΗ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ΠΕΙΡΑΙΩΣ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Ο ΗΜΕΡΗΣΙΟΣ ΔΗΜΟΤΗΣ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ΤΡΙΠΟΛΗΣ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ΠΡΩΙΝΟΣ ΜΟΡΙΑΣ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ΧΑΝΙΩΝ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ΧΑΝΙΩΤΙΚΑ ΝΕΑ</w:t>
            </w:r>
          </w:p>
        </w:tc>
      </w:tr>
      <w:tr w:rsidR="0059567B" w:rsidRPr="0059567B" w:rsidTr="00DF1907">
        <w:trPr>
          <w:trHeight w:val="737"/>
        </w:trPr>
        <w:tc>
          <w:tcPr>
            <w:tcW w:w="3573" w:type="dxa"/>
            <w:vAlign w:val="center"/>
          </w:tcPr>
          <w:p w:rsidR="0059567B" w:rsidRPr="0059567B" w:rsidRDefault="0059567B" w:rsidP="0059567B">
            <w:pPr>
              <w:jc w:val="right"/>
              <w:rPr>
                <w:b/>
                <w:i/>
                <w:sz w:val="32"/>
                <w:szCs w:val="32"/>
              </w:rPr>
            </w:pPr>
            <w:r w:rsidRPr="0059567B">
              <w:rPr>
                <w:b/>
                <w:i/>
                <w:sz w:val="32"/>
                <w:szCs w:val="32"/>
              </w:rPr>
              <w:t>ΚΟΖΑΝΗΣ</w:t>
            </w:r>
          </w:p>
        </w:tc>
        <w:tc>
          <w:tcPr>
            <w:tcW w:w="306" w:type="dxa"/>
            <w:vAlign w:val="center"/>
          </w:tcPr>
          <w:p w:rsidR="0059567B" w:rsidRPr="0059567B" w:rsidRDefault="0059567B" w:rsidP="0059567B">
            <w:pPr>
              <w:rPr>
                <w:b/>
                <w:sz w:val="32"/>
                <w:szCs w:val="32"/>
              </w:rPr>
            </w:pPr>
            <w:r w:rsidRPr="0059567B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6875" w:type="dxa"/>
            <w:vAlign w:val="center"/>
          </w:tcPr>
          <w:p w:rsidR="0059567B" w:rsidRPr="0059567B" w:rsidRDefault="0059567B" w:rsidP="0059567B">
            <w:pPr>
              <w:rPr>
                <w:b/>
                <w:sz w:val="28"/>
                <w:szCs w:val="28"/>
              </w:rPr>
            </w:pPr>
            <w:r w:rsidRPr="0059567B">
              <w:rPr>
                <w:b/>
                <w:sz w:val="28"/>
                <w:szCs w:val="28"/>
              </w:rPr>
              <w:t>ΠΡΩΙΝΗ</w:t>
            </w:r>
          </w:p>
        </w:tc>
      </w:tr>
    </w:tbl>
    <w:p w:rsidR="0059567B" w:rsidRPr="0059567B" w:rsidRDefault="0059567B" w:rsidP="0059567B">
      <w:pPr>
        <w:rPr>
          <w:rFonts w:asciiTheme="minorHAnsi" w:hAnsiTheme="minorHAnsi"/>
          <w:sz w:val="32"/>
          <w:szCs w:val="32"/>
        </w:rPr>
      </w:pPr>
    </w:p>
    <w:p w:rsidR="00F0491B" w:rsidRPr="0059567B" w:rsidRDefault="00F0491B" w:rsidP="0059567B">
      <w:pPr>
        <w:rPr>
          <w:rFonts w:asciiTheme="minorHAnsi" w:hAnsiTheme="minorHAnsi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Για την πλήρωση </w:t>
      </w:r>
      <w:r w:rsidR="002C75F3">
        <w:rPr>
          <w:rFonts w:ascii="Century Gothic" w:hAnsi="Century Gothic"/>
          <w:sz w:val="22"/>
          <w:szCs w:val="22"/>
        </w:rPr>
        <w:t xml:space="preserve">κενών </w:t>
      </w:r>
      <w:r w:rsidRPr="009D1FC9">
        <w:rPr>
          <w:rFonts w:ascii="Century Gothic" w:hAnsi="Century Gothic"/>
          <w:sz w:val="22"/>
          <w:szCs w:val="22"/>
        </w:rPr>
        <w:t>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DF6D4B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DF6D4B">
        <w:rPr>
          <w:rFonts w:ascii="Century Gothic" w:hAnsi="Century Gothic"/>
          <w:sz w:val="22"/>
          <w:szCs w:val="22"/>
        </w:rPr>
        <w:t>τα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DF6D4B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5188A">
        <w:rPr>
          <w:rFonts w:ascii="Century Gothic" w:hAnsi="Century Gothic"/>
          <w:sz w:val="22"/>
          <w:szCs w:val="22"/>
        </w:rPr>
        <w:t xml:space="preserve">ων εξής </w:t>
      </w:r>
      <w:r w:rsidR="002C75F3">
        <w:rPr>
          <w:rFonts w:ascii="Century Gothic" w:hAnsi="Century Gothic"/>
          <w:sz w:val="22"/>
          <w:szCs w:val="22"/>
        </w:rPr>
        <w:t xml:space="preserve">κενών </w:t>
      </w:r>
      <w:r w:rsidR="00E5188A">
        <w:rPr>
          <w:rFonts w:ascii="Century Gothic" w:hAnsi="Century Gothic"/>
          <w:sz w:val="22"/>
          <w:szCs w:val="22"/>
        </w:rPr>
        <w:t>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1329E3" w:rsidRPr="009858C9" w:rsidRDefault="001329E3" w:rsidP="001329E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C75F3">
        <w:rPr>
          <w:rFonts w:ascii="Century Gothic" w:hAnsi="Century Gothic"/>
          <w:b/>
          <w:sz w:val="22"/>
          <w:szCs w:val="22"/>
          <w:u w:val="single"/>
        </w:rPr>
        <w:t>ΦΥΣΙΚΗΣ</w:t>
      </w:r>
      <w:r w:rsidR="000A316B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0A316B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0A316B">
        <w:rPr>
          <w:rFonts w:ascii="Century Gothic" w:hAnsi="Century Gothic"/>
          <w:b/>
          <w:sz w:val="22"/>
          <w:szCs w:val="22"/>
          <w:u w:val="single"/>
        </w:rPr>
        <w:t xml:space="preserve"> 2310998170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physics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C75F3" w:rsidRDefault="002C75F3" w:rsidP="002C75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Δυναμική - Ουράνια Μηχανική</w:t>
      </w:r>
      <w:r>
        <w:rPr>
          <w:rFonts w:ascii="Century Gothic" w:hAnsi="Century Gothic"/>
          <w:sz w:val="22"/>
          <w:szCs w:val="22"/>
        </w:rPr>
        <w:t>».</w:t>
      </w:r>
    </w:p>
    <w:p w:rsidR="002C75F3" w:rsidRDefault="002C75F3" w:rsidP="002C75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>
        <w:rPr>
          <w:rFonts w:ascii="Century Gothic" w:hAnsi="Century Gothic"/>
          <w:sz w:val="22"/>
          <w:szCs w:val="22"/>
        </w:rPr>
        <w:t xml:space="preserve"> ανάρτησης στο ΑΠΕΛΛΑ: ΑΡΡ 21362</w:t>
      </w:r>
      <w:r>
        <w:rPr>
          <w:rFonts w:ascii="Century Gothic" w:hAnsi="Century Gothic"/>
          <w:sz w:val="22"/>
          <w:szCs w:val="22"/>
        </w:rPr>
        <w:t>)</w:t>
      </w:r>
    </w:p>
    <w:p w:rsidR="002C75F3" w:rsidRDefault="002C75F3" w:rsidP="001329E3">
      <w:pPr>
        <w:pStyle w:val="a6"/>
        <w:rPr>
          <w:rFonts w:ascii="Century Gothic" w:hAnsi="Century Gothic"/>
          <w:sz w:val="22"/>
          <w:szCs w:val="22"/>
        </w:rPr>
      </w:pPr>
    </w:p>
    <w:p w:rsidR="00DF6D4B" w:rsidRPr="009858C9" w:rsidRDefault="00DF6D4B" w:rsidP="00DF6D4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C75F3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C80A85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C80A85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C80A85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0A316B" w:rsidRPr="000A316B">
        <w:rPr>
          <w:rFonts w:ascii="Century Gothic" w:hAnsi="Century Gothic"/>
          <w:b/>
          <w:sz w:val="22"/>
          <w:szCs w:val="22"/>
          <w:u w:val="single"/>
        </w:rPr>
        <w:t>9288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gnikifor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 w:rsidR="002C75F3">
        <w:rPr>
          <w:rFonts w:ascii="Century Gothic" w:hAnsi="Century Gothic"/>
          <w:sz w:val="22"/>
          <w:szCs w:val="22"/>
        </w:rPr>
        <w:t>Μαιευτική - Γυναικολογία</w:t>
      </w:r>
      <w:r>
        <w:rPr>
          <w:rFonts w:ascii="Century Gothic" w:hAnsi="Century Gothic"/>
          <w:sz w:val="22"/>
          <w:szCs w:val="22"/>
        </w:rPr>
        <w:t>».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2C75F3">
        <w:rPr>
          <w:rFonts w:ascii="Century Gothic" w:hAnsi="Century Gothic"/>
          <w:sz w:val="22"/>
          <w:szCs w:val="22"/>
        </w:rPr>
        <w:t xml:space="preserve"> ανάρτησης στο ΑΠΕΛΛΑ: ΑΡΡ 21363</w:t>
      </w:r>
      <w:r>
        <w:rPr>
          <w:rFonts w:ascii="Century Gothic" w:hAnsi="Century Gothic"/>
          <w:sz w:val="22"/>
          <w:szCs w:val="22"/>
        </w:rPr>
        <w:t>)</w:t>
      </w:r>
    </w:p>
    <w:p w:rsidR="000F5CE1" w:rsidRDefault="000F5CE1" w:rsidP="003A664F">
      <w:pPr>
        <w:pStyle w:val="a6"/>
        <w:rPr>
          <w:rFonts w:ascii="Century Gothic" w:hAnsi="Century Gothic"/>
          <w:sz w:val="22"/>
          <w:szCs w:val="22"/>
        </w:rPr>
      </w:pPr>
    </w:p>
    <w:p w:rsidR="000F5CE1" w:rsidRPr="009858C9" w:rsidRDefault="000F5CE1" w:rsidP="000F5CE1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C75F3">
        <w:rPr>
          <w:rFonts w:ascii="Century Gothic" w:hAnsi="Century Gothic"/>
          <w:b/>
          <w:sz w:val="22"/>
          <w:szCs w:val="22"/>
          <w:u w:val="single"/>
        </w:rPr>
        <w:t>ΓΕΡΜΑΝΙΚΗΣ ΓΛΩΣΣΑΣ ΚΑΙ ΦΙΛΟΛΟΓΙΑΣ</w:t>
      </w:r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E14118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0A316B" w:rsidRPr="000A316B">
        <w:rPr>
          <w:rFonts w:ascii="Century Gothic" w:hAnsi="Century Gothic"/>
          <w:b/>
          <w:sz w:val="22"/>
          <w:szCs w:val="22"/>
          <w:u w:val="single"/>
        </w:rPr>
        <w:t>5241,37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del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F5CE1" w:rsidRDefault="000F5CE1" w:rsidP="000F5CE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 w:rsidR="002C75F3">
        <w:rPr>
          <w:rFonts w:ascii="Century Gothic" w:hAnsi="Century Gothic"/>
          <w:sz w:val="22"/>
          <w:szCs w:val="22"/>
        </w:rPr>
        <w:t>Γλωσσολογία με εφαρμογές στην ελληνική και γερμανική γλώσσα</w:t>
      </w:r>
      <w:r>
        <w:rPr>
          <w:rFonts w:ascii="Century Gothic" w:hAnsi="Century Gothic"/>
          <w:sz w:val="22"/>
          <w:szCs w:val="22"/>
        </w:rPr>
        <w:t>».</w:t>
      </w:r>
    </w:p>
    <w:p w:rsidR="002C75F3" w:rsidRDefault="002C75F3" w:rsidP="002C75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>
        <w:rPr>
          <w:rFonts w:ascii="Century Gothic" w:hAnsi="Century Gothic"/>
          <w:sz w:val="22"/>
          <w:szCs w:val="22"/>
        </w:rPr>
        <w:t xml:space="preserve"> ανάρτησης στο ΑΠΕΛΛΑ: ΑΡΡ 21364</w:t>
      </w:r>
      <w:r>
        <w:rPr>
          <w:rFonts w:ascii="Century Gothic" w:hAnsi="Century Gothic"/>
          <w:sz w:val="22"/>
          <w:szCs w:val="22"/>
        </w:rPr>
        <w:t>)</w:t>
      </w:r>
    </w:p>
    <w:p w:rsidR="000F5CE1" w:rsidRDefault="000F5CE1" w:rsidP="001329E3">
      <w:pPr>
        <w:pStyle w:val="a6"/>
        <w:rPr>
          <w:rFonts w:ascii="Century Gothic" w:hAnsi="Century Gothic"/>
          <w:sz w:val="22"/>
          <w:szCs w:val="22"/>
        </w:rPr>
      </w:pPr>
    </w:p>
    <w:p w:rsidR="000F5CE1" w:rsidRPr="009858C9" w:rsidRDefault="000F5CE1" w:rsidP="000F5CE1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C75F3">
        <w:rPr>
          <w:rFonts w:ascii="Century Gothic" w:hAnsi="Century Gothic"/>
          <w:b/>
          <w:sz w:val="22"/>
          <w:szCs w:val="22"/>
          <w:u w:val="single"/>
        </w:rPr>
        <w:t>ΑΓΓΛΙΚΗΣ ΓΛΩΣΣΑΣ ΚΑΙ ΦΙΛΟΛΟΓΙΑΣ</w:t>
      </w:r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E14118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0A316B" w:rsidRPr="000A316B">
        <w:rPr>
          <w:rFonts w:ascii="Century Gothic" w:hAnsi="Century Gothic"/>
          <w:b/>
          <w:sz w:val="22"/>
          <w:szCs w:val="22"/>
          <w:u w:val="single"/>
        </w:rPr>
        <w:t>1354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4" w:history="1"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enl</w:t>
        </w:r>
        <w:proofErr w:type="spellEnd"/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F5CE1" w:rsidRDefault="000F5CE1" w:rsidP="000F5CE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C80A85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2C75F3">
        <w:rPr>
          <w:rFonts w:ascii="Century Gothic" w:hAnsi="Century Gothic"/>
          <w:sz w:val="22"/>
          <w:szCs w:val="22"/>
        </w:rPr>
        <w:t>Υπολογιστική Γλωσσολογία</w:t>
      </w:r>
      <w:r>
        <w:rPr>
          <w:rFonts w:ascii="Century Gothic" w:hAnsi="Century Gothic"/>
          <w:sz w:val="22"/>
          <w:szCs w:val="22"/>
        </w:rPr>
        <w:t>».</w:t>
      </w:r>
    </w:p>
    <w:p w:rsidR="000F5CE1" w:rsidRDefault="000F5CE1" w:rsidP="000F5CE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2C75F3">
        <w:rPr>
          <w:rFonts w:ascii="Century Gothic" w:hAnsi="Century Gothic"/>
          <w:sz w:val="22"/>
          <w:szCs w:val="22"/>
        </w:rPr>
        <w:t xml:space="preserve"> ανάρτησης στο ΑΠΕΛΛΑ: ΑΡΡ 21365</w:t>
      </w:r>
      <w:r>
        <w:rPr>
          <w:rFonts w:ascii="Century Gothic" w:hAnsi="Century Gothic"/>
          <w:sz w:val="22"/>
          <w:szCs w:val="22"/>
        </w:rPr>
        <w:t>)</w:t>
      </w:r>
    </w:p>
    <w:p w:rsidR="00C80A85" w:rsidRDefault="00C80A85" w:rsidP="000F5CE1">
      <w:pPr>
        <w:pStyle w:val="a6"/>
        <w:rPr>
          <w:rFonts w:ascii="Century Gothic" w:hAnsi="Century Gothic"/>
          <w:sz w:val="22"/>
          <w:szCs w:val="22"/>
        </w:rPr>
      </w:pPr>
    </w:p>
    <w:p w:rsidR="00C80A85" w:rsidRPr="009858C9" w:rsidRDefault="00C80A85" w:rsidP="00C80A85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C75F3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ΤΗ ΘΕΣΣΑΛΟΝΙΚΗ</w:t>
      </w:r>
      <w:r w:rsidR="00501ABA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501ABA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501ABA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0A316B" w:rsidRPr="000A316B">
        <w:rPr>
          <w:rFonts w:ascii="Century Gothic" w:hAnsi="Century Gothic"/>
          <w:b/>
          <w:sz w:val="22"/>
          <w:szCs w:val="22"/>
          <w:u w:val="single"/>
        </w:rPr>
        <w:t>2494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5" w:history="1"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phed</w:t>
        </w:r>
        <w:proofErr w:type="spellEnd"/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0A316B" w:rsidRPr="0055034D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80A85" w:rsidRDefault="00C80A85" w:rsidP="00C80A8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2C75F3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proofErr w:type="spellStart"/>
      <w:r w:rsidR="000A316B">
        <w:rPr>
          <w:rFonts w:ascii="Century Gothic" w:hAnsi="Century Gothic"/>
          <w:sz w:val="22"/>
          <w:szCs w:val="22"/>
        </w:rPr>
        <w:t>Εμβιομηχανική</w:t>
      </w:r>
      <w:proofErr w:type="spellEnd"/>
      <w:r w:rsidR="000A316B">
        <w:rPr>
          <w:rFonts w:ascii="Century Gothic" w:hAnsi="Century Gothic"/>
          <w:sz w:val="22"/>
          <w:szCs w:val="22"/>
        </w:rPr>
        <w:t xml:space="preserve"> με έμφαση στη μεταβλητότητα της ανθρώπινης κίνησης</w:t>
      </w:r>
      <w:r>
        <w:rPr>
          <w:rFonts w:ascii="Century Gothic" w:hAnsi="Century Gothic"/>
          <w:sz w:val="22"/>
          <w:szCs w:val="22"/>
        </w:rPr>
        <w:t>».</w:t>
      </w:r>
    </w:p>
    <w:p w:rsidR="00C80A85" w:rsidRDefault="00C80A85" w:rsidP="00C80A8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0A316B">
        <w:rPr>
          <w:rFonts w:ascii="Century Gothic" w:hAnsi="Century Gothic"/>
          <w:sz w:val="22"/>
          <w:szCs w:val="22"/>
        </w:rPr>
        <w:t xml:space="preserve"> ανάρτησης στο ΑΠΕΛΛΑ: ΑΡΡ 21366</w:t>
      </w:r>
      <w:r>
        <w:rPr>
          <w:rFonts w:ascii="Century Gothic" w:hAnsi="Century Gothic"/>
          <w:sz w:val="22"/>
          <w:szCs w:val="22"/>
        </w:rPr>
        <w:t>)</w:t>
      </w:r>
    </w:p>
    <w:p w:rsidR="000F5CE1" w:rsidRDefault="000F5CE1" w:rsidP="001329E3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/>
          <w:bCs/>
          <w:sz w:val="22"/>
          <w:szCs w:val="22"/>
        </w:rPr>
        <w:t>9</w:t>
      </w:r>
      <w:r w:rsidR="000A316B">
        <w:rPr>
          <w:rFonts w:ascii="Century Gothic" w:hAnsi="Century Gothic" w:cs="Arial"/>
          <w:b/>
          <w:bCs/>
          <w:sz w:val="22"/>
          <w:szCs w:val="22"/>
        </w:rPr>
        <w:t>64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0A316B">
        <w:rPr>
          <w:rFonts w:ascii="Century Gothic" w:hAnsi="Century Gothic" w:cs="Arial"/>
          <w:b/>
          <w:bCs/>
          <w:sz w:val="22"/>
          <w:szCs w:val="22"/>
        </w:rPr>
        <w:t>22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Cs/>
          <w:sz w:val="22"/>
          <w:szCs w:val="22"/>
        </w:rPr>
        <w:t>2</w:t>
      </w:r>
      <w:r w:rsidR="000A316B">
        <w:rPr>
          <w:rFonts w:ascii="Century Gothic" w:hAnsi="Century Gothic" w:cs="Arial"/>
          <w:bCs/>
          <w:sz w:val="22"/>
          <w:szCs w:val="22"/>
        </w:rPr>
        <w:t>3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 w:rsidRPr="0067239D">
        <w:rPr>
          <w:rFonts w:ascii="Century Gothic" w:hAnsi="Century Gothic" w:cs="Arial"/>
          <w:b/>
          <w:bCs/>
          <w:sz w:val="22"/>
          <w:szCs w:val="22"/>
        </w:rPr>
        <w:t>8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/>
          <w:bCs/>
          <w:sz w:val="22"/>
          <w:szCs w:val="22"/>
        </w:rPr>
        <w:t>Ιουλίου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C80A85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C80A85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C80A85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Θεσσαλονίκη,</w:t>
      </w:r>
      <w:bookmarkStart w:id="3" w:name="FLD4_1"/>
      <w:r>
        <w:rPr>
          <w:rFonts w:ascii="Century Gothic" w:hAnsi="Century Gothic" w:cs="Arial"/>
          <w:b/>
          <w:sz w:val="22"/>
          <w:szCs w:val="22"/>
        </w:rPr>
        <w:t xml:space="preserve"> </w:t>
      </w:r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3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bookmarkStart w:id="4" w:name="_GoBack"/>
      <w:bookmarkEnd w:id="4"/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28" w:rsidRDefault="009D6528">
      <w:r>
        <w:separator/>
      </w:r>
    </w:p>
  </w:endnote>
  <w:endnote w:type="continuationSeparator" w:id="0">
    <w:p w:rsidR="009D6528" w:rsidRDefault="009D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28" w:rsidRDefault="009D6528">
      <w:r>
        <w:separator/>
      </w:r>
    </w:p>
  </w:footnote>
  <w:footnote w:type="continuationSeparator" w:id="0">
    <w:p w:rsidR="009D6528" w:rsidRDefault="009D6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33470"/>
    <w:rsid w:val="00337704"/>
    <w:rsid w:val="00343C21"/>
    <w:rsid w:val="00352B0D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C2109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1ABA"/>
    <w:rsid w:val="00502212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9567B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239D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1436"/>
    <w:rsid w:val="007D2E2D"/>
    <w:rsid w:val="007D6309"/>
    <w:rsid w:val="007E3738"/>
    <w:rsid w:val="007E3BBE"/>
    <w:rsid w:val="007E5C5C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14A5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6528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0A85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D4B"/>
    <w:rsid w:val="00E02260"/>
    <w:rsid w:val="00E079A7"/>
    <w:rsid w:val="00E125BF"/>
    <w:rsid w:val="00E14118"/>
    <w:rsid w:val="00E144E7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del.auth.gr,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nikifor@auth.gr,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ysics.auth.gr,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phed.auth.gr," TargetMode="Externa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nfo@enl.auth.gr,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86B02-2D0D-48D5-8C95-E043C862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4912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2021-05-05T10:59:00Z</cp:lastPrinted>
  <dcterms:created xsi:type="dcterms:W3CDTF">2021-05-06T08:38:00Z</dcterms:created>
  <dcterms:modified xsi:type="dcterms:W3CDTF">2021-05-06T08:38:00Z</dcterms:modified>
</cp:coreProperties>
</file>