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987" w:rsidRPr="00F43E71" w:rsidRDefault="00946987" w:rsidP="00946987">
      <w:pPr>
        <w:tabs>
          <w:tab w:val="left" w:pos="1164"/>
          <w:tab w:val="center" w:pos="4153"/>
          <w:tab w:val="center" w:pos="4819"/>
          <w:tab w:val="right" w:pos="8306"/>
          <w:tab w:val="left" w:pos="8400"/>
        </w:tabs>
        <w:spacing w:after="0" w:line="240" w:lineRule="auto"/>
        <w:rPr>
          <w:b/>
          <w:color w:val="FF0000"/>
          <w:lang w:eastAsia="ar-SA"/>
        </w:rPr>
      </w:pPr>
      <w:r w:rsidRPr="00F43E71">
        <w:rPr>
          <w:rFonts w:ascii="Times New Roman" w:hAnsi="Times New Roman"/>
          <w:noProof/>
          <w:color w:val="FF0000"/>
        </w:rPr>
        <w:t xml:space="preserve">                                                                   </w:t>
      </w:r>
      <w:r w:rsidR="007050FE" w:rsidRPr="00F43E71">
        <w:rPr>
          <w:rFonts w:ascii="Times New Roman" w:hAnsi="Times New Roman"/>
          <w:noProof/>
          <w:color w:val="FF0000"/>
        </w:rPr>
        <w:t xml:space="preserve">             </w:t>
      </w:r>
      <w:r w:rsidRPr="00F43E71">
        <w:rPr>
          <w:rFonts w:ascii="Times New Roman" w:hAnsi="Times New Roman"/>
          <w:noProof/>
          <w:color w:val="FF0000"/>
        </w:rPr>
        <w:t xml:space="preserve">   </w:t>
      </w:r>
      <w:r w:rsidRPr="00F43E71">
        <w:rPr>
          <w:rFonts w:ascii="Times New Roman" w:hAnsi="Times New Roman"/>
          <w:color w:val="FF000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F43E71" w:rsidRPr="00F43E71" w:rsidTr="0018658F">
        <w:tc>
          <w:tcPr>
            <w:tcW w:w="5103" w:type="dxa"/>
          </w:tcPr>
          <w:p w:rsidR="001C7FE0" w:rsidRPr="00F43E71" w:rsidRDefault="001C7FE0" w:rsidP="00B34912">
            <w:pPr>
              <w:suppressAutoHyphens/>
              <w:rPr>
                <w:b/>
                <w:color w:val="FF0000"/>
                <w:lang w:eastAsia="ar-SA"/>
              </w:rPr>
            </w:pPr>
          </w:p>
        </w:tc>
        <w:tc>
          <w:tcPr>
            <w:tcW w:w="5103" w:type="dxa"/>
          </w:tcPr>
          <w:p w:rsidR="00B34912" w:rsidRPr="00F43E71" w:rsidRDefault="00B34912" w:rsidP="00EE475E">
            <w:pPr>
              <w:suppressAutoHyphens/>
              <w:rPr>
                <w:b/>
                <w:color w:val="FF0000"/>
                <w:lang w:eastAsia="ar-SA"/>
              </w:rPr>
            </w:pPr>
          </w:p>
        </w:tc>
      </w:tr>
    </w:tbl>
    <w:p w:rsidR="0018658F" w:rsidRDefault="0018658F" w:rsidP="0018658F">
      <w:pPr>
        <w:tabs>
          <w:tab w:val="left" w:pos="142"/>
          <w:tab w:val="left" w:pos="284"/>
          <w:tab w:val="left" w:pos="660"/>
        </w:tabs>
        <w:spacing w:after="0" w:line="240" w:lineRule="auto"/>
        <w:ind w:right="-1"/>
        <w:jc w:val="center"/>
        <w:rPr>
          <w:rFonts w:cstheme="minorHAnsi"/>
          <w:b/>
          <w:lang w:eastAsia="ar-SA"/>
        </w:rPr>
      </w:pPr>
      <w:r>
        <w:rPr>
          <w:rFonts w:cstheme="minorHAnsi"/>
          <w:b/>
          <w:lang w:eastAsia="ar-SA"/>
        </w:rPr>
        <w:t>ΠΑΝΕΠΙΣΤΗΜΙΟ ΘΕΣΣΑΛΙΑΣ</w:t>
      </w:r>
    </w:p>
    <w:p w:rsidR="0018658F" w:rsidRDefault="0018658F" w:rsidP="0018658F">
      <w:pPr>
        <w:tabs>
          <w:tab w:val="left" w:pos="142"/>
          <w:tab w:val="left" w:pos="284"/>
          <w:tab w:val="left" w:pos="660"/>
        </w:tabs>
        <w:spacing w:after="0" w:line="240" w:lineRule="auto"/>
        <w:ind w:right="-1"/>
        <w:jc w:val="center"/>
        <w:rPr>
          <w:rFonts w:cstheme="minorHAnsi"/>
          <w:b/>
          <w:lang w:eastAsia="ar-SA"/>
        </w:rPr>
      </w:pPr>
      <w:r>
        <w:rPr>
          <w:rFonts w:cstheme="minorHAnsi"/>
          <w:b/>
          <w:lang w:eastAsia="ar-SA"/>
        </w:rPr>
        <w:t>ΠΡΟΚΗΡΥΞΗ</w:t>
      </w:r>
    </w:p>
    <w:p w:rsidR="0018658F" w:rsidRDefault="0018658F" w:rsidP="0018658F">
      <w:pPr>
        <w:tabs>
          <w:tab w:val="left" w:pos="142"/>
          <w:tab w:val="left" w:pos="284"/>
          <w:tab w:val="left" w:pos="660"/>
        </w:tabs>
        <w:spacing w:after="0" w:line="240" w:lineRule="auto"/>
        <w:ind w:right="-1"/>
        <w:jc w:val="center"/>
        <w:rPr>
          <w:rFonts w:cstheme="minorHAnsi"/>
          <w:b/>
          <w:lang w:eastAsia="ar-SA"/>
        </w:rPr>
      </w:pPr>
      <w:r>
        <w:rPr>
          <w:rFonts w:cstheme="minorHAnsi"/>
          <w:b/>
          <w:lang w:eastAsia="ar-SA"/>
        </w:rPr>
        <w:t>ΠΛΗΡΩΣΗΣ ΘΕΣΗΣ ΚΑΘΗΓΗΤΗ</w:t>
      </w:r>
    </w:p>
    <w:p w:rsidR="00F97AE9" w:rsidRDefault="00F97AE9" w:rsidP="00ED174E">
      <w:pPr>
        <w:tabs>
          <w:tab w:val="left" w:pos="142"/>
          <w:tab w:val="left" w:pos="660"/>
        </w:tabs>
        <w:spacing w:after="0" w:line="240" w:lineRule="auto"/>
        <w:ind w:right="-1"/>
        <w:jc w:val="both"/>
        <w:rPr>
          <w:rFonts w:cs="Tahoma"/>
          <w:color w:val="FF0000"/>
        </w:rPr>
      </w:pPr>
      <w:bookmarkStart w:id="0" w:name="_GoBack"/>
      <w:bookmarkEnd w:id="0"/>
    </w:p>
    <w:p w:rsidR="00F97AE9" w:rsidRDefault="00F97AE9" w:rsidP="00ED174E">
      <w:pPr>
        <w:tabs>
          <w:tab w:val="left" w:pos="142"/>
          <w:tab w:val="left" w:pos="660"/>
        </w:tabs>
        <w:spacing w:after="0" w:line="240" w:lineRule="auto"/>
        <w:ind w:right="-1"/>
        <w:jc w:val="both"/>
        <w:rPr>
          <w:rFonts w:cs="Tahoma"/>
          <w:color w:val="FF0000"/>
        </w:rPr>
      </w:pPr>
    </w:p>
    <w:p w:rsidR="00ED174E" w:rsidRPr="00F97AE9" w:rsidRDefault="00ED174E" w:rsidP="00ED174E">
      <w:pPr>
        <w:tabs>
          <w:tab w:val="left" w:pos="142"/>
          <w:tab w:val="left" w:pos="660"/>
        </w:tabs>
        <w:spacing w:after="0" w:line="240" w:lineRule="auto"/>
        <w:ind w:right="-1"/>
        <w:jc w:val="both"/>
        <w:rPr>
          <w:rFonts w:cstheme="minorHAnsi"/>
          <w:b/>
          <w:lang w:eastAsia="ar-SA"/>
        </w:rPr>
      </w:pPr>
      <w:r w:rsidRPr="00F97AE9">
        <w:rPr>
          <w:rFonts w:cstheme="minorHAnsi"/>
          <w:b/>
          <w:lang w:eastAsia="ar-SA"/>
        </w:rPr>
        <w:t xml:space="preserve">ΣΧΟΛΗ ΘΕΤΙΚΩΝ ΕΠΙΣΤΗΜΩΝ </w:t>
      </w:r>
    </w:p>
    <w:p w:rsidR="00ED174E" w:rsidRPr="00F97AE9" w:rsidRDefault="00ED174E" w:rsidP="00ED174E">
      <w:pPr>
        <w:tabs>
          <w:tab w:val="left" w:pos="142"/>
          <w:tab w:val="left" w:pos="284"/>
          <w:tab w:val="left" w:pos="660"/>
        </w:tabs>
        <w:spacing w:after="0" w:line="240" w:lineRule="auto"/>
        <w:ind w:right="-1"/>
        <w:jc w:val="both"/>
        <w:rPr>
          <w:rFonts w:cstheme="minorHAnsi"/>
          <w:b/>
          <w:lang w:eastAsia="ar-SA"/>
        </w:rPr>
      </w:pPr>
      <w:r w:rsidRPr="00F97AE9">
        <w:rPr>
          <w:rFonts w:cstheme="minorHAnsi"/>
          <w:b/>
          <w:lang w:eastAsia="ar-SA"/>
        </w:rPr>
        <w:t>ΤΜΗΜΑ ΜΑΘΗΜΑΤΙΚΩΝ</w:t>
      </w:r>
    </w:p>
    <w:p w:rsidR="00ED174E" w:rsidRPr="00F97AE9" w:rsidRDefault="00ED174E" w:rsidP="00ED174E">
      <w:pPr>
        <w:tabs>
          <w:tab w:val="left" w:pos="142"/>
          <w:tab w:val="left" w:pos="284"/>
          <w:tab w:val="left" w:pos="660"/>
        </w:tabs>
        <w:spacing w:after="0" w:line="240" w:lineRule="auto"/>
        <w:ind w:right="-1"/>
        <w:jc w:val="both"/>
        <w:rPr>
          <w:rFonts w:cstheme="minorHAnsi"/>
          <w:lang w:eastAsia="ar-SA"/>
        </w:rPr>
      </w:pPr>
      <w:r w:rsidRPr="00F97AE9">
        <w:rPr>
          <w:rFonts w:cstheme="minorHAnsi"/>
          <w:lang w:eastAsia="ar-SA"/>
        </w:rPr>
        <w:t xml:space="preserve">3ο Χ.Λ.Μ. Π.Ε.Ο. Λαμίας – Αθήνας, 35100, Λαμία, </w:t>
      </w:r>
      <w:proofErr w:type="spellStart"/>
      <w:r w:rsidRPr="00F97AE9">
        <w:rPr>
          <w:rFonts w:cstheme="minorHAnsi"/>
          <w:lang w:eastAsia="ar-SA"/>
        </w:rPr>
        <w:t>τηλ</w:t>
      </w:r>
      <w:proofErr w:type="spellEnd"/>
      <w:r w:rsidRPr="00F97AE9">
        <w:rPr>
          <w:rFonts w:cstheme="minorHAnsi"/>
          <w:lang w:eastAsia="ar-SA"/>
        </w:rPr>
        <w:t xml:space="preserve">. 2231060196, email: </w:t>
      </w:r>
      <w:hyperlink r:id="rId8" w:history="1">
        <w:r w:rsidRPr="00F97AE9">
          <w:rPr>
            <w:rStyle w:val="-"/>
            <w:rFonts w:cstheme="minorHAnsi"/>
            <w:color w:val="auto"/>
            <w:lang w:eastAsia="ar-SA"/>
          </w:rPr>
          <w:t>g-</w:t>
        </w:r>
        <w:r w:rsidRPr="00F97AE9">
          <w:rPr>
            <w:rStyle w:val="-"/>
            <w:rFonts w:cstheme="minorHAnsi"/>
            <w:color w:val="auto"/>
            <w:lang w:val="en-US" w:eastAsia="ar-SA"/>
          </w:rPr>
          <w:t>math</w:t>
        </w:r>
        <w:r w:rsidRPr="00F97AE9">
          <w:rPr>
            <w:rStyle w:val="-"/>
            <w:rFonts w:cstheme="minorHAnsi"/>
            <w:color w:val="auto"/>
            <w:lang w:eastAsia="ar-SA"/>
          </w:rPr>
          <w:t>@uth.gr</w:t>
        </w:r>
      </w:hyperlink>
      <w:r w:rsidRPr="00F97AE9">
        <w:rPr>
          <w:rFonts w:cstheme="minorHAnsi"/>
          <w:lang w:eastAsia="ar-SA"/>
        </w:rPr>
        <w:t xml:space="preserve">, Αρμόδια:  Ζωή </w:t>
      </w:r>
      <w:proofErr w:type="spellStart"/>
      <w:r w:rsidRPr="00F97AE9">
        <w:rPr>
          <w:rFonts w:cstheme="minorHAnsi"/>
          <w:lang w:eastAsia="ar-SA"/>
        </w:rPr>
        <w:t>Φυσέκη</w:t>
      </w:r>
      <w:proofErr w:type="spellEnd"/>
    </w:p>
    <w:p w:rsidR="00ED174E" w:rsidRPr="00F97AE9" w:rsidRDefault="00ED174E" w:rsidP="00ED174E">
      <w:pPr>
        <w:tabs>
          <w:tab w:val="left" w:pos="142"/>
          <w:tab w:val="left" w:pos="284"/>
          <w:tab w:val="left" w:pos="660"/>
        </w:tabs>
        <w:spacing w:after="0" w:line="240" w:lineRule="auto"/>
        <w:ind w:right="-1"/>
        <w:jc w:val="both"/>
        <w:rPr>
          <w:rFonts w:cstheme="minorHAnsi"/>
          <w:lang w:eastAsia="ar-SA"/>
        </w:rPr>
      </w:pPr>
    </w:p>
    <w:p w:rsidR="00F97AE9" w:rsidRPr="00F97AE9" w:rsidRDefault="00ED174E" w:rsidP="00ED174E">
      <w:pPr>
        <w:tabs>
          <w:tab w:val="left" w:pos="142"/>
        </w:tabs>
        <w:spacing w:after="0" w:line="240" w:lineRule="auto"/>
        <w:ind w:right="-1"/>
        <w:jc w:val="both"/>
        <w:rPr>
          <w:rFonts w:cstheme="minorHAnsi"/>
          <w:b/>
        </w:rPr>
      </w:pPr>
      <w:r w:rsidRPr="00F97AE9">
        <w:rPr>
          <w:rFonts w:cstheme="minorHAnsi"/>
          <w:lang w:eastAsia="ar-SA"/>
        </w:rPr>
        <w:t xml:space="preserve">Μια (1) κενή οργανική θέση </w:t>
      </w:r>
      <w:r w:rsidRPr="00F97AE9">
        <w:rPr>
          <w:rFonts w:cstheme="minorHAnsi"/>
        </w:rPr>
        <w:t xml:space="preserve">βαθμίδας Αναπληρωτή Καθηγητή, με γνωστικό αντικείμενο </w:t>
      </w:r>
      <w:r w:rsidRPr="00F97AE9">
        <w:rPr>
          <w:rFonts w:cstheme="minorHAnsi"/>
          <w:b/>
        </w:rPr>
        <w:t>«</w:t>
      </w:r>
      <w:r w:rsidR="00F97AE9" w:rsidRPr="00F97AE9">
        <w:rPr>
          <w:rFonts w:cstheme="minorHAnsi"/>
          <w:b/>
        </w:rPr>
        <w:t>Άλγεβρα</w:t>
      </w:r>
      <w:r w:rsidRPr="00F97AE9">
        <w:rPr>
          <w:rFonts w:cstheme="minorHAnsi"/>
          <w:b/>
        </w:rPr>
        <w:t xml:space="preserve">». </w:t>
      </w:r>
    </w:p>
    <w:p w:rsidR="00ED174E" w:rsidRPr="00F97AE9" w:rsidRDefault="00ED174E" w:rsidP="00ED174E">
      <w:pPr>
        <w:tabs>
          <w:tab w:val="left" w:pos="142"/>
        </w:tabs>
        <w:spacing w:after="0" w:line="240" w:lineRule="auto"/>
        <w:ind w:right="-1"/>
        <w:jc w:val="both"/>
        <w:rPr>
          <w:rFonts w:cstheme="minorHAnsi"/>
          <w:b/>
          <w:bCs/>
        </w:rPr>
      </w:pPr>
      <w:r w:rsidRPr="00F97AE9">
        <w:rPr>
          <w:rFonts w:cstheme="minorHAnsi"/>
          <w:lang w:eastAsia="ar-SA"/>
        </w:rPr>
        <w:t>(</w:t>
      </w:r>
      <w:proofErr w:type="spellStart"/>
      <w:r w:rsidRPr="00F97AE9">
        <w:rPr>
          <w:rFonts w:cstheme="minorHAnsi"/>
          <w:lang w:eastAsia="ar-SA"/>
        </w:rPr>
        <w:t>Αρ</w:t>
      </w:r>
      <w:proofErr w:type="spellEnd"/>
      <w:r w:rsidRPr="00F97AE9">
        <w:rPr>
          <w:rFonts w:cstheme="minorHAnsi"/>
          <w:lang w:eastAsia="ar-SA"/>
        </w:rPr>
        <w:t xml:space="preserve">. </w:t>
      </w:r>
      <w:proofErr w:type="spellStart"/>
      <w:r w:rsidRPr="00F97AE9">
        <w:rPr>
          <w:rFonts w:cstheme="minorHAnsi"/>
          <w:lang w:eastAsia="ar-SA"/>
        </w:rPr>
        <w:t>Πρωτ</w:t>
      </w:r>
      <w:proofErr w:type="spellEnd"/>
      <w:r w:rsidRPr="00F97AE9">
        <w:rPr>
          <w:rFonts w:cstheme="minorHAnsi"/>
          <w:lang w:eastAsia="ar-SA"/>
        </w:rPr>
        <w:t xml:space="preserve">.: </w:t>
      </w:r>
      <w:r w:rsidR="00F97AE9" w:rsidRPr="00F97AE9">
        <w:rPr>
          <w:rFonts w:cstheme="minorHAnsi"/>
          <w:lang w:eastAsia="ar-SA"/>
        </w:rPr>
        <w:t>28000</w:t>
      </w:r>
      <w:r w:rsidRPr="00F97AE9">
        <w:rPr>
          <w:rFonts w:cstheme="minorHAnsi"/>
          <w:lang w:eastAsia="ar-SA"/>
        </w:rPr>
        <w:t>/2</w:t>
      </w:r>
      <w:r w:rsidR="00F97AE9" w:rsidRPr="00F97AE9">
        <w:rPr>
          <w:rFonts w:cstheme="minorHAnsi"/>
          <w:lang w:eastAsia="ar-SA"/>
        </w:rPr>
        <w:t>6</w:t>
      </w:r>
      <w:r w:rsidRPr="00F97AE9">
        <w:rPr>
          <w:rFonts w:cstheme="minorHAnsi"/>
          <w:lang w:eastAsia="ar-SA"/>
        </w:rPr>
        <w:t>/ΓΠ2/</w:t>
      </w:r>
      <w:r w:rsidR="00F97AE9" w:rsidRPr="00F97AE9">
        <w:rPr>
          <w:rFonts w:cstheme="minorHAnsi"/>
          <w:lang w:eastAsia="ar-SA"/>
        </w:rPr>
        <w:t>05-05</w:t>
      </w:r>
      <w:r w:rsidRPr="00F97AE9">
        <w:rPr>
          <w:rFonts w:cstheme="minorHAnsi"/>
          <w:lang w:eastAsia="ar-SA"/>
        </w:rPr>
        <w:t>-202</w:t>
      </w:r>
      <w:r w:rsidR="00F97AE9" w:rsidRPr="00F97AE9">
        <w:rPr>
          <w:rFonts w:cstheme="minorHAnsi"/>
          <w:lang w:eastAsia="ar-SA"/>
        </w:rPr>
        <w:t>6</w:t>
      </w:r>
      <w:r w:rsidRPr="00F97AE9">
        <w:rPr>
          <w:rFonts w:cstheme="minorHAnsi"/>
          <w:lang w:eastAsia="ar-SA"/>
        </w:rPr>
        <w:t xml:space="preserve">, Φ.Ε.Κ. </w:t>
      </w:r>
      <w:r w:rsidR="00F97AE9" w:rsidRPr="00F97AE9">
        <w:rPr>
          <w:rFonts w:cstheme="minorHAnsi"/>
          <w:lang w:eastAsia="ar-SA"/>
        </w:rPr>
        <w:t>2578/</w:t>
      </w:r>
      <w:r w:rsidRPr="00F97AE9">
        <w:rPr>
          <w:rFonts w:cstheme="minorHAnsi"/>
          <w:lang w:eastAsia="ar-SA"/>
        </w:rPr>
        <w:t>202</w:t>
      </w:r>
      <w:r w:rsidR="00F97AE9" w:rsidRPr="00F97AE9">
        <w:rPr>
          <w:rFonts w:cstheme="minorHAnsi"/>
          <w:lang w:eastAsia="ar-SA"/>
        </w:rPr>
        <w:t xml:space="preserve">6 τ. Γ΄, ΑΔΑ: </w:t>
      </w:r>
      <w:r w:rsidRPr="00F97AE9">
        <w:rPr>
          <w:rFonts w:cstheme="minorHAnsi"/>
        </w:rPr>
        <w:t>9</w:t>
      </w:r>
      <w:r w:rsidR="00F97AE9" w:rsidRPr="00F97AE9">
        <w:rPr>
          <w:rFonts w:cstheme="minorHAnsi"/>
        </w:rPr>
        <w:t>Ω9Μ</w:t>
      </w:r>
      <w:r w:rsidRPr="00F97AE9">
        <w:rPr>
          <w:rFonts w:cstheme="minorHAnsi"/>
        </w:rPr>
        <w:t>469Β7Ξ-</w:t>
      </w:r>
      <w:r w:rsidR="00F97AE9" w:rsidRPr="00F97AE9">
        <w:rPr>
          <w:rFonts w:cstheme="minorHAnsi"/>
        </w:rPr>
        <w:t>ΨΗ3</w:t>
      </w:r>
      <w:r w:rsidRPr="00F97AE9">
        <w:rPr>
          <w:rFonts w:cstheme="minorHAnsi"/>
        </w:rPr>
        <w:t xml:space="preserve">, </w:t>
      </w:r>
      <w:r w:rsidRPr="00F97AE9">
        <w:rPr>
          <w:rFonts w:cstheme="minorHAnsi"/>
          <w:lang w:eastAsia="ar-SA"/>
        </w:rPr>
        <w:t xml:space="preserve">Κωδικός Ανάρτησης </w:t>
      </w:r>
      <w:r w:rsidRPr="00F97AE9">
        <w:rPr>
          <w:rFonts w:cstheme="minorHAnsi"/>
          <w:b/>
          <w:lang w:eastAsia="ar-SA"/>
        </w:rPr>
        <w:t>«ΑΠΕΛΛΑ»:APP</w:t>
      </w:r>
      <w:r w:rsidR="00F97AE9" w:rsidRPr="00F97AE9">
        <w:rPr>
          <w:rFonts w:cstheme="minorHAnsi"/>
          <w:b/>
          <w:lang w:eastAsia="ar-SA"/>
        </w:rPr>
        <w:t>56419</w:t>
      </w:r>
      <w:r w:rsidRPr="00F97AE9">
        <w:rPr>
          <w:rFonts w:cstheme="minorHAnsi"/>
          <w:lang w:eastAsia="ar-SA"/>
        </w:rPr>
        <w:t xml:space="preserve"> </w:t>
      </w:r>
      <w:r w:rsidR="00F97AE9" w:rsidRPr="00F97AE9">
        <w:rPr>
          <w:rFonts w:cstheme="minorHAnsi"/>
          <w:lang w:eastAsia="ar-SA"/>
        </w:rPr>
        <w:t>βα</w:t>
      </w:r>
      <w:r w:rsidRPr="00F97AE9">
        <w:rPr>
          <w:rFonts w:cstheme="minorHAnsi"/>
          <w:bCs/>
        </w:rPr>
        <w:t>θμίδας Αναπληρωτή Καθηγητή</w:t>
      </w:r>
      <w:r w:rsidR="00F97AE9" w:rsidRPr="00F97AE9">
        <w:rPr>
          <w:rFonts w:cstheme="minorHAnsi"/>
          <w:bCs/>
        </w:rPr>
        <w:t>.</w:t>
      </w:r>
    </w:p>
    <w:p w:rsidR="00ED174E" w:rsidRDefault="00ED174E" w:rsidP="00ED174E">
      <w:pPr>
        <w:tabs>
          <w:tab w:val="left" w:pos="142"/>
        </w:tabs>
        <w:spacing w:after="0" w:line="240" w:lineRule="auto"/>
        <w:ind w:right="-1"/>
        <w:jc w:val="both"/>
        <w:rPr>
          <w:rFonts w:ascii="Times New Roman" w:hAnsi="Times New Roman" w:cs="Times New Roman"/>
          <w:strike/>
          <w:color w:val="FF0000"/>
        </w:rPr>
      </w:pPr>
    </w:p>
    <w:p w:rsidR="00F97AE9" w:rsidRPr="00EE475E" w:rsidRDefault="00F97AE9" w:rsidP="00F97AE9">
      <w:pPr>
        <w:tabs>
          <w:tab w:val="left" w:pos="660"/>
        </w:tabs>
        <w:spacing w:after="0" w:line="240" w:lineRule="auto"/>
        <w:ind w:right="-1"/>
        <w:jc w:val="both"/>
        <w:rPr>
          <w:b/>
          <w:u w:val="single"/>
        </w:rPr>
      </w:pPr>
      <w:r w:rsidRPr="00EE475E">
        <w:rPr>
          <w:b/>
          <w:u w:val="single"/>
        </w:rPr>
        <w:t>ΠΕΡΙΓΡΑΦΗ ΘΕΣΗΣ:</w:t>
      </w:r>
    </w:p>
    <w:p w:rsidR="00F97AE9" w:rsidRPr="000D42A7" w:rsidRDefault="00F97AE9" w:rsidP="00F97AE9">
      <w:pPr>
        <w:autoSpaceDE w:val="0"/>
        <w:autoSpaceDN w:val="0"/>
        <w:adjustRightInd w:val="0"/>
        <w:spacing w:after="0" w:line="240" w:lineRule="auto"/>
        <w:jc w:val="both"/>
        <w:rPr>
          <w:rFonts w:eastAsia="Times New Roman" w:cstheme="minorHAnsi"/>
          <w:color w:val="FF0000"/>
          <w:sz w:val="10"/>
          <w:szCs w:val="10"/>
        </w:rPr>
      </w:pPr>
    </w:p>
    <w:p w:rsidR="00F97AE9" w:rsidRDefault="00F97AE9" w:rsidP="00F97AE9">
      <w:pPr>
        <w:tabs>
          <w:tab w:val="left" w:pos="142"/>
          <w:tab w:val="left" w:pos="284"/>
          <w:tab w:val="left" w:pos="660"/>
        </w:tabs>
        <w:spacing w:after="0" w:line="240" w:lineRule="auto"/>
        <w:ind w:right="-1"/>
        <w:jc w:val="both"/>
        <w:rPr>
          <w:rFonts w:cstheme="minorHAnsi"/>
        </w:rPr>
      </w:pPr>
      <w:r w:rsidRPr="000E7D23">
        <w:rPr>
          <w:rFonts w:cstheme="minorHAnsi"/>
        </w:rPr>
        <w:t xml:space="preserve">Η «Άλγεβρα» είναι μια θεματική περιοχή που αρχίζει από τη Θεωρία Αριθμών και τη Θεωρία Επίλυσης Αλγεβρικών Εξισώσεων, συμπεριλαμβάνει τη Θεωρία Ομάδων και επεκτείνεται σε άλλες θετικές επιστήμες, όπως είναι η Επιστήμη των Υπολογιστών. Συνεπώς, το γνωστικό αντικείμενο της θέσης απαιτεί ισχυρό θεωρητικό υπόβαθρο στη Γραμμική Άλγεβρα, στη Θεωρία Ομάδων, στη Θεωρία Δακτυλίων, στη Θεωρία Πολυωνύμων, </w:t>
      </w:r>
      <w:proofErr w:type="spellStart"/>
      <w:r w:rsidRPr="000E7D23">
        <w:rPr>
          <w:rFonts w:cstheme="minorHAnsi"/>
        </w:rPr>
        <w:t>κ.λ.π</w:t>
      </w:r>
      <w:proofErr w:type="spellEnd"/>
      <w:r w:rsidRPr="000E7D23">
        <w:rPr>
          <w:rFonts w:cstheme="minorHAnsi"/>
        </w:rPr>
        <w:t xml:space="preserve">. με εξειδίκευση σε κάποια από τις παραπάνω ερευνητικές περιοχές ή/και σε άλλες συναφείς, όπως είναι η </w:t>
      </w:r>
    </w:p>
    <w:p w:rsidR="00F97AE9" w:rsidRPr="00F97AE9" w:rsidRDefault="00F97AE9" w:rsidP="00F97AE9">
      <w:pPr>
        <w:tabs>
          <w:tab w:val="left" w:pos="142"/>
          <w:tab w:val="left" w:pos="284"/>
          <w:tab w:val="left" w:pos="660"/>
        </w:tabs>
        <w:spacing w:after="0" w:line="240" w:lineRule="auto"/>
        <w:ind w:right="-1"/>
        <w:jc w:val="both"/>
        <w:rPr>
          <w:rFonts w:cstheme="minorHAnsi"/>
        </w:rPr>
      </w:pPr>
      <w:proofErr w:type="spellStart"/>
      <w:r w:rsidRPr="000E7D23">
        <w:rPr>
          <w:rFonts w:cstheme="minorHAnsi"/>
        </w:rPr>
        <w:t>Μεταθετική</w:t>
      </w:r>
      <w:proofErr w:type="spellEnd"/>
      <w:r w:rsidRPr="000E7D23">
        <w:rPr>
          <w:rFonts w:cstheme="minorHAnsi"/>
        </w:rPr>
        <w:t xml:space="preserve"> Άλγεβρα, η Αλγεβρική Τοπολογία, τα Πεπερασμένα Σώματα κ.α. ώστε να διδάσκονται με επάρκεια τα υποχρεωτικά ή/και τα επιλογής μαθήματα του Προγράμματος Σπουδών του Τμήματος, τα οποία εμπίπτουν στην </w:t>
      </w:r>
      <w:r w:rsidRPr="00F97AE9">
        <w:rPr>
          <w:rFonts w:cstheme="minorHAnsi"/>
        </w:rPr>
        <w:t>επιστημονική περιοχή της «Άλγεβρας».</w:t>
      </w:r>
    </w:p>
    <w:p w:rsidR="00ED174E" w:rsidRPr="00F97AE9" w:rsidRDefault="00ED174E" w:rsidP="00ED174E">
      <w:pPr>
        <w:tabs>
          <w:tab w:val="left" w:pos="142"/>
          <w:tab w:val="left" w:pos="284"/>
          <w:tab w:val="left" w:pos="660"/>
        </w:tabs>
        <w:spacing w:after="0" w:line="240" w:lineRule="auto"/>
        <w:ind w:right="-1"/>
        <w:jc w:val="both"/>
        <w:rPr>
          <w:rFonts w:cstheme="minorHAnsi"/>
          <w:color w:val="FF0000"/>
          <w:sz w:val="16"/>
          <w:szCs w:val="16"/>
        </w:rPr>
      </w:pPr>
    </w:p>
    <w:p w:rsidR="00ED174E" w:rsidRPr="00F97AE9" w:rsidRDefault="00ED174E" w:rsidP="00ED174E">
      <w:pPr>
        <w:tabs>
          <w:tab w:val="left" w:pos="660"/>
        </w:tabs>
        <w:spacing w:after="0" w:line="240" w:lineRule="auto"/>
        <w:jc w:val="both"/>
        <w:rPr>
          <w:rFonts w:cstheme="minorHAnsi"/>
          <w:b/>
        </w:rPr>
      </w:pPr>
      <w:r w:rsidRPr="00F97AE9">
        <w:rPr>
          <w:rFonts w:cstheme="minorHAnsi"/>
        </w:rPr>
        <w:t xml:space="preserve">Η προθεσμία υποβολής υποψηφιοτήτων και δικαιολογητικών λήγει στις  </w:t>
      </w:r>
      <w:r w:rsidR="00F97AE9" w:rsidRPr="00F97AE9">
        <w:rPr>
          <w:rFonts w:cstheme="minorHAnsi"/>
          <w:b/>
        </w:rPr>
        <w:t>15</w:t>
      </w:r>
      <w:r w:rsidRPr="00F97AE9">
        <w:rPr>
          <w:rFonts w:cstheme="minorHAnsi"/>
          <w:b/>
        </w:rPr>
        <w:t>-0</w:t>
      </w:r>
      <w:r w:rsidR="00F97AE9" w:rsidRPr="00F97AE9">
        <w:rPr>
          <w:rFonts w:cstheme="minorHAnsi"/>
          <w:b/>
        </w:rPr>
        <w:t>7</w:t>
      </w:r>
      <w:r w:rsidRPr="00F97AE9">
        <w:rPr>
          <w:rFonts w:cstheme="minorHAnsi"/>
          <w:b/>
        </w:rPr>
        <w:t>-202</w:t>
      </w:r>
      <w:r w:rsidR="00F97AE9" w:rsidRPr="00F97AE9">
        <w:rPr>
          <w:rFonts w:cstheme="minorHAnsi"/>
          <w:b/>
        </w:rPr>
        <w:t>6</w:t>
      </w:r>
      <w:r w:rsidRPr="00F97AE9">
        <w:rPr>
          <w:rFonts w:cstheme="minorHAnsi"/>
          <w:b/>
        </w:rPr>
        <w:t>.</w:t>
      </w:r>
    </w:p>
    <w:p w:rsidR="00ED174E" w:rsidRDefault="00ED174E" w:rsidP="00ED174E">
      <w:pPr>
        <w:tabs>
          <w:tab w:val="left" w:pos="660"/>
        </w:tabs>
        <w:spacing w:after="0" w:line="240" w:lineRule="auto"/>
        <w:jc w:val="both"/>
        <w:rPr>
          <w:rFonts w:ascii="Times New Roman" w:hAnsi="Times New Roman" w:cs="Times New Roman"/>
          <w:b/>
          <w:color w:val="FF0000"/>
          <w:sz w:val="16"/>
          <w:szCs w:val="16"/>
        </w:rPr>
      </w:pPr>
    </w:p>
    <w:p w:rsidR="00B64F89" w:rsidRDefault="00122422" w:rsidP="00F97AE9">
      <w:pPr>
        <w:tabs>
          <w:tab w:val="left" w:pos="720"/>
          <w:tab w:val="left" w:pos="1440"/>
          <w:tab w:val="left" w:pos="2160"/>
          <w:tab w:val="left" w:pos="2880"/>
          <w:tab w:val="center" w:pos="5106"/>
        </w:tabs>
        <w:spacing w:after="0" w:line="240" w:lineRule="auto"/>
        <w:ind w:right="-6"/>
        <w:rPr>
          <w:rFonts w:ascii="Calibri" w:hAnsi="Calibri" w:cs="Calibri"/>
          <w:color w:val="000000"/>
        </w:rPr>
      </w:pPr>
      <w:r w:rsidRPr="00F43E71">
        <w:rPr>
          <w:rFonts w:cs="Tahoma"/>
        </w:rPr>
        <w:tab/>
      </w:r>
      <w:r w:rsidR="00B64F89" w:rsidRPr="00B64F89">
        <w:rPr>
          <w:rFonts w:ascii="Calibri" w:hAnsi="Calibri" w:cs="Calibri"/>
          <w:color w:val="000000"/>
        </w:rPr>
        <w:t>Καλούνται οι ενδιαφερόμενοι να υποβάλουν ηλεκτρονικά την αίτηση υποψηφιότητας μαζί με όλα τα αναγκαία για την κρίση δικαιολογητικά μέσω του πληροφοριακού συστήματος ΑΠΕΛΛΑ (https://apella.minedu.gov.gr) εντός αποκλειστικής προθεσμίας σαράντα ημερών (40) από την επομένη της δημοσίευσης της ανακοίνωσης της προκήρυξης στον Ημερήσιο Τύπο.</w:t>
      </w:r>
    </w:p>
    <w:p w:rsidR="00B64F89" w:rsidRDefault="00B64F89" w:rsidP="00B64F89">
      <w:pPr>
        <w:autoSpaceDE w:val="0"/>
        <w:autoSpaceDN w:val="0"/>
        <w:adjustRightInd w:val="0"/>
        <w:spacing w:after="0" w:line="240" w:lineRule="auto"/>
        <w:ind w:firstLine="720"/>
        <w:jc w:val="both"/>
        <w:rPr>
          <w:rFonts w:ascii="Calibri" w:hAnsi="Calibri" w:cs="Calibri"/>
          <w:color w:val="000000"/>
        </w:rPr>
      </w:pPr>
      <w:r w:rsidRPr="00B64F89">
        <w:rPr>
          <w:rFonts w:ascii="Calibri" w:hAnsi="Calibri" w:cs="Calibri"/>
          <w:color w:val="000000"/>
        </w:rPr>
        <w:t>Οι ενδιαφερόμενοι εγγράφονται και πιστοποιούνται στο πληροφοριακό σύστημα ΑΠΕΛΛΑ (https://apella.minedu.gov.gr) και στη συνέχεια υποβάλουν αποκλειστικά μέσω αυτού, τόσο την αίτηση υποψηφιότητάς τους όσο και όλα τα αναγκαία για την κρίση δικαιολογητικά. Ως αναγκαία για την κρίση δικαιολογητικά, νοούνται υποχρεωτικά:</w:t>
      </w:r>
    </w:p>
    <w:p w:rsidR="00B64F89" w:rsidRPr="00B64F89" w:rsidRDefault="00B64F89" w:rsidP="00B64F89">
      <w:pPr>
        <w:autoSpaceDE w:val="0"/>
        <w:autoSpaceDN w:val="0"/>
        <w:adjustRightInd w:val="0"/>
        <w:spacing w:after="0" w:line="240" w:lineRule="auto"/>
        <w:jc w:val="both"/>
        <w:rPr>
          <w:rFonts w:ascii="Calibri" w:hAnsi="Calibri" w:cs="Calibri"/>
          <w:color w:val="000000"/>
        </w:rPr>
      </w:pPr>
      <w:r w:rsidRPr="00B64F89">
        <w:rPr>
          <w:rFonts w:ascii="Calibri" w:hAnsi="Calibri" w:cs="Calibri"/>
          <w:color w:val="000000"/>
        </w:rPr>
        <w:t>1. Αντίγραφο δελτίου αστυνομικής ταυτότητας ή διαβατηρίου.</w:t>
      </w:r>
    </w:p>
    <w:p w:rsidR="00B64F89" w:rsidRDefault="00B64F89" w:rsidP="00B64F89">
      <w:pPr>
        <w:autoSpaceDE w:val="0"/>
        <w:autoSpaceDN w:val="0"/>
        <w:adjustRightInd w:val="0"/>
        <w:spacing w:after="0" w:line="240" w:lineRule="auto"/>
        <w:ind w:left="284" w:hanging="284"/>
        <w:jc w:val="both"/>
        <w:rPr>
          <w:rFonts w:ascii="Calibri" w:hAnsi="Calibri" w:cs="Calibri"/>
          <w:color w:val="000000"/>
        </w:rPr>
      </w:pPr>
      <w:r w:rsidRPr="00B64F89">
        <w:rPr>
          <w:rFonts w:ascii="Calibri" w:hAnsi="Calibri" w:cs="Calibri"/>
          <w:color w:val="000000"/>
        </w:rPr>
        <w:t xml:space="preserve">2. Βιογραφικό σημείωμα. Μπορεί να συμπληρωθεί ο ενιαίος </w:t>
      </w:r>
      <w:proofErr w:type="spellStart"/>
      <w:r w:rsidRPr="00B64F89">
        <w:rPr>
          <w:rFonts w:ascii="Calibri" w:hAnsi="Calibri" w:cs="Calibri"/>
          <w:color w:val="000000"/>
        </w:rPr>
        <w:t>εντοπιστής</w:t>
      </w:r>
      <w:proofErr w:type="spellEnd"/>
      <w:r w:rsidRPr="00B64F89">
        <w:rPr>
          <w:rFonts w:ascii="Calibri" w:hAnsi="Calibri" w:cs="Calibri"/>
          <w:color w:val="000000"/>
        </w:rPr>
        <w:t xml:space="preserve"> πόρου (</w:t>
      </w:r>
      <w:proofErr w:type="spellStart"/>
      <w:r w:rsidRPr="00B64F89">
        <w:rPr>
          <w:rFonts w:ascii="Calibri" w:hAnsi="Calibri" w:cs="Calibri"/>
          <w:color w:val="000000"/>
        </w:rPr>
        <w:t>Universal</w:t>
      </w:r>
      <w:proofErr w:type="spellEnd"/>
      <w:r w:rsidRPr="00B64F89">
        <w:rPr>
          <w:rFonts w:ascii="Calibri" w:hAnsi="Calibri" w:cs="Calibri"/>
          <w:color w:val="000000"/>
        </w:rPr>
        <w:t xml:space="preserve"> </w:t>
      </w:r>
      <w:proofErr w:type="spellStart"/>
      <w:r w:rsidRPr="00B64F89">
        <w:rPr>
          <w:rFonts w:ascii="Calibri" w:hAnsi="Calibri" w:cs="Calibri"/>
          <w:color w:val="000000"/>
        </w:rPr>
        <w:t>Resource</w:t>
      </w:r>
      <w:proofErr w:type="spellEnd"/>
      <w:r w:rsidRPr="00B64F89">
        <w:rPr>
          <w:rFonts w:ascii="Calibri" w:hAnsi="Calibri" w:cs="Calibri"/>
          <w:color w:val="000000"/>
        </w:rPr>
        <w:t xml:space="preserve"> </w:t>
      </w:r>
      <w:proofErr w:type="spellStart"/>
      <w:r w:rsidRPr="00B64F89">
        <w:rPr>
          <w:rFonts w:ascii="Calibri" w:hAnsi="Calibri" w:cs="Calibri"/>
          <w:color w:val="000000"/>
        </w:rPr>
        <w:t>Locator</w:t>
      </w:r>
      <w:proofErr w:type="spellEnd"/>
      <w:r w:rsidRPr="00B64F89">
        <w:rPr>
          <w:rFonts w:ascii="Calibri" w:hAnsi="Calibri" w:cs="Calibri"/>
          <w:color w:val="000000"/>
        </w:rPr>
        <w:t xml:space="preserve"> - URL) του βιογραφικού σημειώματος του υποψηφίου ή εναλλακτικά να γίνει μεταφόρτωση των σχετικών αρχείων. Ο υποψήφιος δύναται να αποκλειστεί από τη διαδικασία αν διαπιστωθεί ότι ο ενιαίος </w:t>
      </w:r>
      <w:proofErr w:type="spellStart"/>
      <w:r w:rsidRPr="00B64F89">
        <w:rPr>
          <w:rFonts w:ascii="Calibri" w:hAnsi="Calibri" w:cs="Calibri"/>
          <w:color w:val="000000"/>
        </w:rPr>
        <w:t>εντοπιστής</w:t>
      </w:r>
      <w:proofErr w:type="spellEnd"/>
      <w:r w:rsidRPr="00B64F89">
        <w:rPr>
          <w:rFonts w:ascii="Calibri" w:hAnsi="Calibri" w:cs="Calibri"/>
          <w:color w:val="000000"/>
        </w:rPr>
        <w:t xml:space="preserve"> πόρου δεν είναι λειτουργικός μόνιμα.</w:t>
      </w:r>
    </w:p>
    <w:p w:rsidR="00B64F89" w:rsidRPr="00E0601F" w:rsidRDefault="00B64F89" w:rsidP="00B64F89">
      <w:pPr>
        <w:autoSpaceDE w:val="0"/>
        <w:autoSpaceDN w:val="0"/>
        <w:adjustRightInd w:val="0"/>
        <w:spacing w:after="0" w:line="240" w:lineRule="auto"/>
        <w:ind w:left="284" w:hanging="284"/>
        <w:jc w:val="both"/>
        <w:rPr>
          <w:rFonts w:ascii="Calibri" w:hAnsi="Calibri" w:cs="Calibri"/>
        </w:rPr>
      </w:pPr>
      <w:r w:rsidRPr="00B64F89">
        <w:rPr>
          <w:rFonts w:ascii="Calibri" w:hAnsi="Calibri" w:cs="Calibri"/>
          <w:color w:val="000000"/>
        </w:rPr>
        <w:t xml:space="preserve">3. </w:t>
      </w:r>
      <w:r w:rsidRPr="00E0601F">
        <w:rPr>
          <w:rFonts w:ascii="Calibri" w:hAnsi="Calibri" w:cs="Calibri"/>
        </w:rPr>
        <w:t xml:space="preserve">Αντίγραφο/α των πτυχίων και τίτλων σπουδών. Αν οι τίτλοι σπουδών έχουν χορηγηθεί από Α.Ε.Ι. της αλλοδαπής θα πρέπει να κατατίθενται επικυρωμένα φωτοαντίγραφα αυτών και να συνοδεύονται από επίσημες μεταφράσεις. Οι υποψήφιοι που είναι κάτοχοι τίτλων σπουδών της αλλοδαπής υποχρεούνται να αναρτούν επιπλέον την πράξη αναγνώρισης από τον Διεπιστημονικό Οργανισμό Αναγνώρισης Τίτλων Ακαδημαϊκών και Πληροφόρησης (Δ.Ο.Α.Τ.Α.Π.) ή για τίτλους σπουδών που προέρχονται από ιδρύματα τα οποία είναι ενταγμένα στο μητρώο του άρθρου 304 του ν. 4957/2022 να υποβάλουν υπεύθυνη δήλωση ότι το ίδρυμα της αλλοδαπής και ο τύπος του τίτλου σπουδών είναι ενταγμένα στο εν λόγω μητρώο. </w:t>
      </w:r>
      <w:r w:rsidR="003231B5" w:rsidRPr="00FB2C09">
        <w:rPr>
          <w:spacing w:val="-6"/>
        </w:rPr>
        <w:t xml:space="preserve">Στην περίπτωση αυτή το αρμόδιο όργανο του Α.Ε.Ι. υποχρεούται να διαπιστώσει εάν το ίδρυμα της </w:t>
      </w:r>
      <w:r w:rsidR="003231B5" w:rsidRPr="00FB2C09">
        <w:t>αλλοδαπής και ο τύπος</w:t>
      </w:r>
      <w:r w:rsidR="003231B5" w:rsidRPr="00FB2C09">
        <w:rPr>
          <w:spacing w:val="-7"/>
        </w:rPr>
        <w:t xml:space="preserve"> </w:t>
      </w:r>
      <w:r w:rsidR="003231B5" w:rsidRPr="00FB2C09">
        <w:t>του</w:t>
      </w:r>
      <w:r w:rsidR="003231B5" w:rsidRPr="00FB2C09">
        <w:rPr>
          <w:spacing w:val="-8"/>
        </w:rPr>
        <w:t xml:space="preserve"> </w:t>
      </w:r>
      <w:r w:rsidR="003231B5" w:rsidRPr="00FB2C09">
        <w:t>τίτλου</w:t>
      </w:r>
      <w:r w:rsidR="003231B5" w:rsidRPr="00FB2C09">
        <w:rPr>
          <w:spacing w:val="-8"/>
        </w:rPr>
        <w:t xml:space="preserve"> </w:t>
      </w:r>
      <w:r w:rsidR="003231B5" w:rsidRPr="00FB2C09">
        <w:t>σπουδών</w:t>
      </w:r>
      <w:r w:rsidR="003231B5" w:rsidRPr="00FB2C09">
        <w:rPr>
          <w:spacing w:val="-6"/>
        </w:rPr>
        <w:t xml:space="preserve"> </w:t>
      </w:r>
      <w:r w:rsidR="003231B5" w:rsidRPr="00FB2C09">
        <w:t>του</w:t>
      </w:r>
      <w:r w:rsidR="003231B5" w:rsidRPr="00FB2C09">
        <w:rPr>
          <w:spacing w:val="-4"/>
        </w:rPr>
        <w:t xml:space="preserve"> </w:t>
      </w:r>
      <w:r w:rsidR="003231B5" w:rsidRPr="00FB2C09">
        <w:t>ιδρύματος</w:t>
      </w:r>
      <w:r w:rsidR="003231B5" w:rsidRPr="00FB2C09">
        <w:rPr>
          <w:spacing w:val="-8"/>
        </w:rPr>
        <w:t xml:space="preserve"> </w:t>
      </w:r>
      <w:r w:rsidR="003231B5" w:rsidRPr="00FB2C09">
        <w:t xml:space="preserve">είναι αναγνωρισμένα. </w:t>
      </w:r>
      <w:r w:rsidRPr="00E0601F">
        <w:rPr>
          <w:rFonts w:ascii="Calibri" w:hAnsi="Calibri" w:cs="Calibri"/>
        </w:rPr>
        <w:t xml:space="preserve">Εάν ο προσκομιζόμενος τίτλος σπουδών προέρχεται από ίδρυμα της αλλοδαπής που εντάσσεται στον κατάλογο αλλοδαπών ιδρυμάτων με συμφωνία </w:t>
      </w:r>
      <w:proofErr w:type="spellStart"/>
      <w:r w:rsidRPr="00E0601F">
        <w:rPr>
          <w:rFonts w:ascii="Calibri" w:hAnsi="Calibri" w:cs="Calibri"/>
        </w:rPr>
        <w:t>δικαιόχρησης</w:t>
      </w:r>
      <w:proofErr w:type="spellEnd"/>
      <w:r w:rsidRPr="00E0601F">
        <w:rPr>
          <w:rFonts w:ascii="Calibri" w:hAnsi="Calibri" w:cs="Calibri"/>
        </w:rPr>
        <w:t xml:space="preserve"> του άρθρου 307 του ν. 4957/2022 οι υποψήφιοι υποχρεούνται να προσκομίζουν βεβαίωση τόπου σπουδών.</w:t>
      </w:r>
    </w:p>
    <w:p w:rsidR="00B64F89" w:rsidRDefault="00B64F89" w:rsidP="00B64F89">
      <w:pPr>
        <w:autoSpaceDE w:val="0"/>
        <w:autoSpaceDN w:val="0"/>
        <w:adjustRightInd w:val="0"/>
        <w:spacing w:after="0" w:line="240" w:lineRule="auto"/>
        <w:ind w:left="284" w:hanging="284"/>
        <w:jc w:val="both"/>
        <w:rPr>
          <w:rFonts w:ascii="Calibri" w:hAnsi="Calibri" w:cs="Calibri"/>
          <w:color w:val="000000"/>
        </w:rPr>
      </w:pPr>
      <w:r w:rsidRPr="00B64F89">
        <w:rPr>
          <w:rFonts w:ascii="Calibri" w:hAnsi="Calibri" w:cs="Calibri"/>
          <w:color w:val="000000"/>
        </w:rPr>
        <w:t xml:space="preserve">4. Διδακτορική διατριβή στο σύνολό της (σώμα) μαζί με πιθανά παραρτήματα ή συνοδευτικά έγγραφα/δεδομένα. Μπορεί να συμπληρωθεί ο ενιαίος </w:t>
      </w:r>
      <w:proofErr w:type="spellStart"/>
      <w:r w:rsidRPr="00B64F89">
        <w:rPr>
          <w:rFonts w:ascii="Calibri" w:hAnsi="Calibri" w:cs="Calibri"/>
          <w:color w:val="000000"/>
        </w:rPr>
        <w:t>εντοπιστής</w:t>
      </w:r>
      <w:proofErr w:type="spellEnd"/>
      <w:r w:rsidRPr="00B64F89">
        <w:rPr>
          <w:rFonts w:ascii="Calibri" w:hAnsi="Calibri" w:cs="Calibri"/>
          <w:color w:val="000000"/>
        </w:rPr>
        <w:t xml:space="preserve"> πόρου (</w:t>
      </w:r>
      <w:proofErr w:type="spellStart"/>
      <w:r w:rsidRPr="00B64F89">
        <w:rPr>
          <w:rFonts w:ascii="Calibri" w:hAnsi="Calibri" w:cs="Calibri"/>
          <w:color w:val="000000"/>
        </w:rPr>
        <w:t>Universal</w:t>
      </w:r>
      <w:proofErr w:type="spellEnd"/>
      <w:r w:rsidRPr="00B64F89">
        <w:rPr>
          <w:rFonts w:ascii="Calibri" w:hAnsi="Calibri" w:cs="Calibri"/>
          <w:color w:val="000000"/>
        </w:rPr>
        <w:t xml:space="preserve"> </w:t>
      </w:r>
      <w:proofErr w:type="spellStart"/>
      <w:r w:rsidRPr="00B64F89">
        <w:rPr>
          <w:rFonts w:ascii="Calibri" w:hAnsi="Calibri" w:cs="Calibri"/>
          <w:color w:val="000000"/>
        </w:rPr>
        <w:t>Resource</w:t>
      </w:r>
      <w:proofErr w:type="spellEnd"/>
      <w:r w:rsidRPr="00B64F89">
        <w:rPr>
          <w:rFonts w:ascii="Calibri" w:hAnsi="Calibri" w:cs="Calibri"/>
          <w:color w:val="000000"/>
        </w:rPr>
        <w:t xml:space="preserve"> </w:t>
      </w:r>
      <w:proofErr w:type="spellStart"/>
      <w:r w:rsidRPr="00B64F89">
        <w:rPr>
          <w:rFonts w:ascii="Calibri" w:hAnsi="Calibri" w:cs="Calibri"/>
          <w:color w:val="000000"/>
        </w:rPr>
        <w:t>Locator</w:t>
      </w:r>
      <w:proofErr w:type="spellEnd"/>
      <w:r w:rsidRPr="00B64F89">
        <w:rPr>
          <w:rFonts w:ascii="Calibri" w:hAnsi="Calibri" w:cs="Calibri"/>
          <w:color w:val="000000"/>
        </w:rPr>
        <w:t xml:space="preserve"> - URL) της διδακτορικής διατριβής του υποψηφίου ή εναλλακτικά να γίνει μεταφόρτωση των σχετικών αρχείων. Ο υποψήφιος δύναται να αποκλειστεί από τη διαδικασία αν διαπιστωθεί ότι ο ενιαίος </w:t>
      </w:r>
      <w:proofErr w:type="spellStart"/>
      <w:r w:rsidRPr="00B64F89">
        <w:rPr>
          <w:rFonts w:ascii="Calibri" w:hAnsi="Calibri" w:cs="Calibri"/>
          <w:color w:val="000000"/>
        </w:rPr>
        <w:t>εντοπιστής</w:t>
      </w:r>
      <w:proofErr w:type="spellEnd"/>
      <w:r w:rsidRPr="00B64F89">
        <w:rPr>
          <w:rFonts w:ascii="Calibri" w:hAnsi="Calibri" w:cs="Calibri"/>
          <w:color w:val="000000"/>
        </w:rPr>
        <w:t xml:space="preserve"> πόρου δεν είναι λειτουργικός</w:t>
      </w:r>
      <w:r>
        <w:rPr>
          <w:rFonts w:ascii="Calibri" w:hAnsi="Calibri" w:cs="Calibri"/>
          <w:color w:val="000000"/>
        </w:rPr>
        <w:t xml:space="preserve"> μόνιμα.</w:t>
      </w:r>
    </w:p>
    <w:p w:rsidR="00B64F89" w:rsidRDefault="00B64F89" w:rsidP="00B64F89">
      <w:pPr>
        <w:autoSpaceDE w:val="0"/>
        <w:autoSpaceDN w:val="0"/>
        <w:adjustRightInd w:val="0"/>
        <w:spacing w:after="0" w:line="240" w:lineRule="auto"/>
        <w:ind w:left="284" w:hanging="284"/>
        <w:jc w:val="both"/>
        <w:rPr>
          <w:rFonts w:ascii="Calibri" w:hAnsi="Calibri" w:cs="Calibri"/>
          <w:color w:val="000000"/>
        </w:rPr>
      </w:pPr>
      <w:r w:rsidRPr="00B64F89">
        <w:rPr>
          <w:rFonts w:ascii="Calibri" w:hAnsi="Calibri" w:cs="Calibri"/>
          <w:color w:val="000000"/>
        </w:rPr>
        <w:t>5. Οι επιστημονικές δημοσιεύσεις και προαιρετικά το αναλυτικό υπόμνημα αυτών.</w:t>
      </w:r>
    </w:p>
    <w:p w:rsidR="001C7FE0" w:rsidRDefault="001C7FE0" w:rsidP="00B64F89">
      <w:pPr>
        <w:autoSpaceDE w:val="0"/>
        <w:autoSpaceDN w:val="0"/>
        <w:adjustRightInd w:val="0"/>
        <w:spacing w:after="0" w:line="240" w:lineRule="auto"/>
        <w:ind w:left="284" w:hanging="284"/>
        <w:jc w:val="both"/>
        <w:rPr>
          <w:rFonts w:ascii="Calibri" w:hAnsi="Calibri" w:cs="Calibri"/>
          <w:color w:val="000000"/>
        </w:rPr>
      </w:pPr>
    </w:p>
    <w:p w:rsidR="00F97AE9" w:rsidRDefault="00F97AE9" w:rsidP="00B64F89">
      <w:pPr>
        <w:autoSpaceDE w:val="0"/>
        <w:autoSpaceDN w:val="0"/>
        <w:adjustRightInd w:val="0"/>
        <w:spacing w:after="0" w:line="240" w:lineRule="auto"/>
        <w:ind w:firstLine="720"/>
        <w:jc w:val="both"/>
        <w:rPr>
          <w:rFonts w:ascii="Calibri" w:hAnsi="Calibri" w:cs="Calibri"/>
          <w:color w:val="000000"/>
        </w:rPr>
      </w:pPr>
    </w:p>
    <w:p w:rsidR="00F97AE9" w:rsidRDefault="00F97AE9" w:rsidP="00B64F89">
      <w:pPr>
        <w:autoSpaceDE w:val="0"/>
        <w:autoSpaceDN w:val="0"/>
        <w:adjustRightInd w:val="0"/>
        <w:spacing w:after="0" w:line="240" w:lineRule="auto"/>
        <w:ind w:firstLine="720"/>
        <w:jc w:val="both"/>
        <w:rPr>
          <w:rFonts w:ascii="Calibri" w:hAnsi="Calibri" w:cs="Calibri"/>
          <w:color w:val="000000"/>
        </w:rPr>
      </w:pPr>
    </w:p>
    <w:p w:rsidR="00F97AE9" w:rsidRDefault="00F97AE9" w:rsidP="00B64F89">
      <w:pPr>
        <w:autoSpaceDE w:val="0"/>
        <w:autoSpaceDN w:val="0"/>
        <w:adjustRightInd w:val="0"/>
        <w:spacing w:after="0" w:line="240" w:lineRule="auto"/>
        <w:ind w:firstLine="720"/>
        <w:jc w:val="both"/>
        <w:rPr>
          <w:rFonts w:ascii="Calibri" w:hAnsi="Calibri" w:cs="Calibri"/>
          <w:color w:val="000000"/>
        </w:rPr>
      </w:pPr>
    </w:p>
    <w:p w:rsidR="00F97AE9" w:rsidRDefault="00F97AE9" w:rsidP="00B64F89">
      <w:pPr>
        <w:autoSpaceDE w:val="0"/>
        <w:autoSpaceDN w:val="0"/>
        <w:adjustRightInd w:val="0"/>
        <w:spacing w:after="0" w:line="240" w:lineRule="auto"/>
        <w:ind w:firstLine="720"/>
        <w:jc w:val="both"/>
        <w:rPr>
          <w:rFonts w:ascii="Calibri" w:hAnsi="Calibri" w:cs="Calibri"/>
          <w:color w:val="000000"/>
        </w:rPr>
      </w:pPr>
    </w:p>
    <w:p w:rsidR="00F97AE9" w:rsidRDefault="00F97AE9" w:rsidP="00B64F89">
      <w:pPr>
        <w:autoSpaceDE w:val="0"/>
        <w:autoSpaceDN w:val="0"/>
        <w:adjustRightInd w:val="0"/>
        <w:spacing w:after="0" w:line="240" w:lineRule="auto"/>
        <w:ind w:firstLine="720"/>
        <w:jc w:val="both"/>
        <w:rPr>
          <w:rFonts w:ascii="Calibri" w:hAnsi="Calibri" w:cs="Calibri"/>
          <w:color w:val="000000"/>
        </w:rPr>
      </w:pPr>
    </w:p>
    <w:p w:rsidR="00F97AE9" w:rsidRDefault="00F97AE9" w:rsidP="00B64F89">
      <w:pPr>
        <w:autoSpaceDE w:val="0"/>
        <w:autoSpaceDN w:val="0"/>
        <w:adjustRightInd w:val="0"/>
        <w:spacing w:after="0" w:line="240" w:lineRule="auto"/>
        <w:ind w:firstLine="720"/>
        <w:jc w:val="both"/>
        <w:rPr>
          <w:rFonts w:ascii="Calibri" w:hAnsi="Calibri" w:cs="Calibri"/>
          <w:color w:val="000000"/>
        </w:rPr>
      </w:pPr>
    </w:p>
    <w:p w:rsidR="00B64F89" w:rsidRDefault="00B64F89" w:rsidP="00B64F89">
      <w:pPr>
        <w:autoSpaceDE w:val="0"/>
        <w:autoSpaceDN w:val="0"/>
        <w:adjustRightInd w:val="0"/>
        <w:spacing w:after="0" w:line="240" w:lineRule="auto"/>
        <w:ind w:firstLine="720"/>
        <w:jc w:val="both"/>
        <w:rPr>
          <w:rFonts w:ascii="Calibri" w:hAnsi="Calibri" w:cs="Calibri"/>
          <w:color w:val="000000"/>
        </w:rPr>
      </w:pPr>
      <w:r w:rsidRPr="00B64F89">
        <w:rPr>
          <w:rFonts w:ascii="Calibri" w:hAnsi="Calibri" w:cs="Calibri"/>
          <w:color w:val="000000"/>
        </w:rPr>
        <w:t>Οι υποψήφιοι επίσης οφείλουν να καταχωρίζουν στο πληροφοριακό σύστημα ΑΠΕΛΛΑ(https://apella.minedu.gov.gr) και όλα τα απαραίτητα έγγραφα-στοιχεία που πιστοποιούν τα προβλεπόμενα από τις σχετικές διατάξεις του άρθρου 143 του ν. 4957/2022 προσόντα εκλογής.</w:t>
      </w:r>
    </w:p>
    <w:p w:rsidR="00F97AE9" w:rsidRDefault="00B64F89" w:rsidP="00F97AE9">
      <w:pPr>
        <w:autoSpaceDE w:val="0"/>
        <w:autoSpaceDN w:val="0"/>
        <w:adjustRightInd w:val="0"/>
        <w:spacing w:after="0" w:line="240" w:lineRule="auto"/>
        <w:ind w:firstLine="720"/>
        <w:jc w:val="both"/>
        <w:rPr>
          <w:rFonts w:ascii="Calibri" w:hAnsi="Calibri" w:cs="Calibri"/>
          <w:color w:val="000000"/>
        </w:rPr>
      </w:pPr>
      <w:r w:rsidRPr="00B64F89">
        <w:rPr>
          <w:rFonts w:ascii="Calibri" w:hAnsi="Calibri" w:cs="Calibri"/>
          <w:color w:val="000000"/>
        </w:rPr>
        <w:t>Η μη υποβολή των ανωτέρω (αίτηση και λοιπά δικαιολογητικά) εντός της αναφερόμενης στην προκήρυξη αποκλειστικής προθεσμίας, συνιστά λόγο απαραδέκτου της αίτησης. Κρίσιμος χρόνος για τη διαπίστωση της ύπαρξης των αναγκαίων δικαιολογητικών, είναι ο χρόνος λήξης της ως άνω αποκλειστικής προθεσμίας για την υποβολή των αιτήσεων και δικαιολογητικών των υποψηφίων.</w:t>
      </w:r>
    </w:p>
    <w:p w:rsidR="00B64F89" w:rsidRPr="001C7FE0" w:rsidRDefault="00B64F89" w:rsidP="001C7FE0">
      <w:pPr>
        <w:autoSpaceDE w:val="0"/>
        <w:autoSpaceDN w:val="0"/>
        <w:adjustRightInd w:val="0"/>
        <w:spacing w:after="0" w:line="240" w:lineRule="auto"/>
        <w:ind w:firstLine="284"/>
        <w:jc w:val="both"/>
        <w:rPr>
          <w:rFonts w:ascii="Calibri" w:hAnsi="Calibri" w:cs="Calibri"/>
          <w:color w:val="000000"/>
        </w:rPr>
      </w:pPr>
      <w:r w:rsidRPr="001C7FE0">
        <w:rPr>
          <w:rFonts w:ascii="Calibri" w:hAnsi="Calibri" w:cs="Calibri"/>
          <w:color w:val="000000"/>
        </w:rPr>
        <w:t>Ο υποψήφιος που θα επιλεγεί για τη συγκεκριμένη θέση υποχρεούται να καταθέσει:</w:t>
      </w:r>
    </w:p>
    <w:p w:rsidR="001C7FE0" w:rsidRDefault="001C7FE0" w:rsidP="001C7FE0">
      <w:pPr>
        <w:autoSpaceDE w:val="0"/>
        <w:autoSpaceDN w:val="0"/>
        <w:adjustRightInd w:val="0"/>
        <w:spacing w:after="0" w:line="240" w:lineRule="auto"/>
        <w:ind w:left="284"/>
        <w:jc w:val="both"/>
        <w:rPr>
          <w:rFonts w:ascii="Calibri" w:hAnsi="Calibri" w:cs="Calibri"/>
          <w:color w:val="000000"/>
        </w:rPr>
      </w:pPr>
      <w:r w:rsidRPr="001C7FE0">
        <w:rPr>
          <w:rFonts w:ascii="Calibri" w:hAnsi="Calibri" w:cs="Calibri"/>
          <w:color w:val="000000"/>
        </w:rPr>
        <w:t xml:space="preserve">-  </w:t>
      </w:r>
      <w:r w:rsidR="00B64F89" w:rsidRPr="00B64F89">
        <w:rPr>
          <w:rFonts w:ascii="Calibri" w:hAnsi="Calibri" w:cs="Calibri"/>
          <w:color w:val="000000"/>
        </w:rPr>
        <w:t>Στην περίπτωση προσκόμισης ως δικαιολογητικών διορισμού/πρόσληψης τίτλων σπουδών ιδρύματος της αλλοδαπής,, αυτοί θα πρέπει να φέρουν τις νόμιμες θεωρήσεις, επισημείωση της σφραγίδας της Χάγης (</w:t>
      </w:r>
      <w:proofErr w:type="spellStart"/>
      <w:r w:rsidR="00B64F89" w:rsidRPr="00B64F89">
        <w:rPr>
          <w:rFonts w:ascii="Calibri" w:hAnsi="Calibri" w:cs="Calibri"/>
          <w:color w:val="000000"/>
        </w:rPr>
        <w:t>Apostille</w:t>
      </w:r>
      <w:proofErr w:type="spellEnd"/>
      <w:r w:rsidR="00B64F89" w:rsidRPr="00B64F89">
        <w:rPr>
          <w:rFonts w:ascii="Calibri" w:hAnsi="Calibri" w:cs="Calibri"/>
          <w:color w:val="000000"/>
        </w:rPr>
        <w:t>) και να συνοδεύονται από επίσημες μεταφράσεις.</w:t>
      </w:r>
    </w:p>
    <w:p w:rsidR="001C7FE0" w:rsidRDefault="001C7FE0" w:rsidP="001C7FE0">
      <w:pPr>
        <w:autoSpaceDE w:val="0"/>
        <w:autoSpaceDN w:val="0"/>
        <w:adjustRightInd w:val="0"/>
        <w:spacing w:after="0" w:line="240" w:lineRule="auto"/>
        <w:ind w:left="284"/>
        <w:jc w:val="both"/>
        <w:rPr>
          <w:rFonts w:ascii="Calibri" w:hAnsi="Calibri" w:cs="Calibri"/>
          <w:color w:val="000000"/>
        </w:rPr>
      </w:pPr>
      <w:r>
        <w:rPr>
          <w:rFonts w:ascii="Calibri" w:hAnsi="Calibri" w:cs="Calibri"/>
          <w:color w:val="000000"/>
        </w:rPr>
        <w:t xml:space="preserve">- </w:t>
      </w:r>
      <w:r w:rsidR="00B64F89" w:rsidRPr="00B64F89">
        <w:rPr>
          <w:rFonts w:ascii="Calibri" w:hAnsi="Calibri" w:cs="Calibri"/>
          <w:color w:val="000000"/>
        </w:rPr>
        <w:t>Πιστοποίηση Υγείας για διορισμό, με προσκόμιση σχετικών ιατρικών πιστοποιητικών κατόπιν παραπεμπτικού εγγράφου της υπηρεσίας του Πανεπιστημίου που θα προβεί στην έκδοση της τελικής πράξης διορισμού.</w:t>
      </w:r>
    </w:p>
    <w:p w:rsidR="001C7FE0" w:rsidRDefault="001C7FE0" w:rsidP="001C7FE0">
      <w:pPr>
        <w:autoSpaceDE w:val="0"/>
        <w:autoSpaceDN w:val="0"/>
        <w:adjustRightInd w:val="0"/>
        <w:spacing w:after="0" w:line="240" w:lineRule="auto"/>
        <w:ind w:left="284"/>
        <w:jc w:val="both"/>
        <w:rPr>
          <w:rFonts w:ascii="Calibri" w:hAnsi="Calibri" w:cs="Calibri"/>
          <w:color w:val="000000"/>
        </w:rPr>
      </w:pPr>
      <w:r w:rsidRPr="001C7FE0">
        <w:rPr>
          <w:rFonts w:ascii="Calibri" w:hAnsi="Calibri" w:cs="Calibri"/>
          <w:color w:val="000000"/>
        </w:rPr>
        <w:t xml:space="preserve">-   </w:t>
      </w:r>
      <w:r w:rsidR="00B64F89" w:rsidRPr="001C7FE0">
        <w:rPr>
          <w:rFonts w:ascii="Calibri" w:hAnsi="Calibri" w:cs="Calibri"/>
          <w:color w:val="000000"/>
        </w:rPr>
        <w:t>Το πιστοποιητικό γέννησης θα αναζητηθεί αυτεπαγγέλτως από την υπηρεσία που θα προβεί στην έκδοση της τελικής πράξης διορισμού. Προκειμένου για πολίτες κρατών-μελών της Ευρωπαϊκής Ένωσης, υποβάλλεται πιστοποιητικό της αρμόδιας αρχής του κράτους την ιθαγένεια του οποίου έχει ο υποψήφιος.</w:t>
      </w:r>
    </w:p>
    <w:p w:rsidR="00B64F89" w:rsidRDefault="001C7FE0" w:rsidP="001C7FE0">
      <w:pPr>
        <w:autoSpaceDE w:val="0"/>
        <w:autoSpaceDN w:val="0"/>
        <w:adjustRightInd w:val="0"/>
        <w:spacing w:after="0" w:line="240" w:lineRule="auto"/>
        <w:ind w:left="284"/>
        <w:jc w:val="both"/>
        <w:rPr>
          <w:rFonts w:ascii="Calibri" w:hAnsi="Calibri" w:cs="Calibri"/>
          <w:color w:val="000000"/>
        </w:rPr>
      </w:pPr>
      <w:r w:rsidRPr="001C7FE0">
        <w:rPr>
          <w:rFonts w:ascii="Calibri" w:hAnsi="Calibri" w:cs="Calibri"/>
          <w:color w:val="000000"/>
        </w:rPr>
        <w:t xml:space="preserve">-  </w:t>
      </w:r>
      <w:r w:rsidR="00B64F89" w:rsidRPr="00B64F89">
        <w:rPr>
          <w:rFonts w:ascii="Calibri" w:hAnsi="Calibri" w:cs="Calibri"/>
          <w:color w:val="000000"/>
        </w:rPr>
        <w:t>Το αντίγραφο Ποινικού Μητρώου δικαστικής χρήσης και το πιστοποιητικό στρατολογικής κατάστασης τύπου Α΄ θα αναζητηθούν αυτεπαγγέλτως από την υπηρεσία που θα προβεί στην έκδοση της τελικής πράξης διορισμού.</w:t>
      </w:r>
    </w:p>
    <w:p w:rsidR="00B64F89" w:rsidRDefault="00B64F89" w:rsidP="004C324C">
      <w:pPr>
        <w:autoSpaceDE w:val="0"/>
        <w:autoSpaceDN w:val="0"/>
        <w:adjustRightInd w:val="0"/>
        <w:spacing w:after="0" w:line="240" w:lineRule="auto"/>
        <w:ind w:firstLine="720"/>
        <w:jc w:val="both"/>
        <w:rPr>
          <w:rFonts w:ascii="Calibri" w:hAnsi="Calibri" w:cs="Calibri"/>
          <w:color w:val="000000"/>
        </w:rPr>
      </w:pPr>
      <w:r w:rsidRPr="00B64F89">
        <w:rPr>
          <w:rFonts w:ascii="Calibri" w:hAnsi="Calibri" w:cs="Calibri"/>
          <w:color w:val="000000"/>
        </w:rPr>
        <w:t>Με Υπεύθυνη Δήλωση του ν. 1599/1986, οι υποψήφιοι δεσμεύονται ότι θα έχουν εκπληρώσει τις στρατιωτικές τους υποχρεώσεις ή θα έχουν απαλλαγεί νόμιμα από αυτές πριν την έκδοση της Πρυτανικής Πράξης</w:t>
      </w:r>
      <w:r w:rsidR="004C324C">
        <w:rPr>
          <w:rFonts w:ascii="Calibri" w:hAnsi="Calibri" w:cs="Calibri"/>
          <w:color w:val="000000"/>
        </w:rPr>
        <w:t xml:space="preserve"> </w:t>
      </w:r>
      <w:r w:rsidRPr="00B64F89">
        <w:rPr>
          <w:rFonts w:ascii="Calibri" w:hAnsi="Calibri" w:cs="Calibri"/>
          <w:color w:val="000000"/>
        </w:rPr>
        <w:t>διορισμού τους. Το κώλυμα της μη εκπλήρωσης των στρατιωτικών υποχρεώσεων δεν ισχύει για πολίτες κράτους-μέλους της Ευρωπαϊκής Ένωσης, στο οποίο δεν προβλέπεται όμοιο κώλυμα διορισμού.</w:t>
      </w:r>
    </w:p>
    <w:p w:rsidR="00B64F89" w:rsidRDefault="00B64F89" w:rsidP="00B64F89">
      <w:pPr>
        <w:autoSpaceDE w:val="0"/>
        <w:autoSpaceDN w:val="0"/>
        <w:adjustRightInd w:val="0"/>
        <w:spacing w:after="0" w:line="240" w:lineRule="auto"/>
        <w:ind w:firstLine="720"/>
        <w:jc w:val="both"/>
        <w:rPr>
          <w:rFonts w:ascii="Calibri" w:hAnsi="Calibri" w:cs="Calibri"/>
          <w:color w:val="000000"/>
        </w:rPr>
      </w:pPr>
      <w:r w:rsidRPr="00B64F89">
        <w:rPr>
          <w:rFonts w:ascii="Calibri" w:hAnsi="Calibri" w:cs="Calibri"/>
          <w:color w:val="000000"/>
        </w:rPr>
        <w:t>Οι πολίτες κράτους-μέλους της Ευρωπαϊκής Ένωσης οφείλουν να υποβάλουν, εκτός των πιο πάνω δικαιολογητικών και πτυχίο ή μεταπτυχιακό τίτλο σπουδών Ελληνικού A.E.I., ή απολυτήριο Ελληνικού Λυκείου ή εξαταξίου Γυμνασίου ή πιστοποιητικό ελληνομάθειας Γ1΄ επιπέδου από το Κέντρο Ελληνικής Γλώσσας, από το οποίο θα αποδεικνύεται η πλήρης γνώση και άνετη χρήση της Ελληνικής γλώσσας.</w:t>
      </w:r>
    </w:p>
    <w:p w:rsidR="00B64F89" w:rsidRDefault="00B64F89" w:rsidP="00B64F89">
      <w:pPr>
        <w:autoSpaceDE w:val="0"/>
        <w:autoSpaceDN w:val="0"/>
        <w:adjustRightInd w:val="0"/>
        <w:spacing w:after="0" w:line="240" w:lineRule="auto"/>
        <w:ind w:firstLine="720"/>
        <w:jc w:val="both"/>
        <w:rPr>
          <w:rFonts w:ascii="Calibri" w:hAnsi="Calibri" w:cs="Calibri"/>
          <w:color w:val="000000"/>
        </w:rPr>
      </w:pPr>
      <w:r w:rsidRPr="00B64F89">
        <w:rPr>
          <w:rFonts w:ascii="Calibri" w:hAnsi="Calibri" w:cs="Calibri"/>
          <w:color w:val="000000"/>
        </w:rPr>
        <w:t>Η προκαλούμενη δαπάνη της οποίας το ύψος δεν μπορεί να προσδιοριστεί θα βαρύνει τον προϋπολογισμό του Υπουργείου Παιδείας, Θρησκευμάτων και Αθλητισμού (ΑΛΕ 2120101005 και ΑΛΕ 2190201099 του ειδ. Φορέα 1020-905).</w:t>
      </w:r>
    </w:p>
    <w:p w:rsidR="00B64F89" w:rsidRPr="00B64F89" w:rsidRDefault="00B64F89" w:rsidP="00B64F89">
      <w:pPr>
        <w:autoSpaceDE w:val="0"/>
        <w:autoSpaceDN w:val="0"/>
        <w:adjustRightInd w:val="0"/>
        <w:spacing w:after="0" w:line="240" w:lineRule="auto"/>
        <w:ind w:firstLine="720"/>
        <w:jc w:val="both"/>
        <w:rPr>
          <w:rFonts w:ascii="Calibri" w:hAnsi="Calibri" w:cs="Calibri"/>
          <w:color w:val="000000"/>
        </w:rPr>
      </w:pPr>
    </w:p>
    <w:p w:rsidR="00861547" w:rsidRDefault="00861547" w:rsidP="00861547">
      <w:pPr>
        <w:autoSpaceDE w:val="0"/>
        <w:autoSpaceDN w:val="0"/>
        <w:adjustRightInd w:val="0"/>
        <w:spacing w:after="0" w:line="240" w:lineRule="auto"/>
        <w:jc w:val="both"/>
        <w:rPr>
          <w:rFonts w:ascii="Calibri" w:hAnsi="Calibri" w:cs="Calibri"/>
          <w:color w:val="000000"/>
        </w:rPr>
      </w:pPr>
    </w:p>
    <w:tbl>
      <w:tblPr>
        <w:tblStyle w:val="a8"/>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861547" w:rsidRPr="009E220C" w:rsidTr="00697102">
        <w:tc>
          <w:tcPr>
            <w:tcW w:w="9571" w:type="dxa"/>
          </w:tcPr>
          <w:p w:rsidR="00EE475E" w:rsidRPr="009E220C" w:rsidRDefault="00861547" w:rsidP="00EE475E">
            <w:pPr>
              <w:tabs>
                <w:tab w:val="left" w:pos="660"/>
              </w:tabs>
              <w:ind w:right="-1"/>
            </w:pPr>
            <w:r w:rsidRPr="009E220C">
              <w:t xml:space="preserve">                                                                          </w:t>
            </w:r>
            <w:r w:rsidR="00EE475E" w:rsidRPr="009E220C">
              <w:t xml:space="preserve">            </w:t>
            </w:r>
          </w:p>
          <w:p w:rsidR="00861547" w:rsidRPr="009E220C" w:rsidRDefault="00861547" w:rsidP="00EE475E">
            <w:pPr>
              <w:tabs>
                <w:tab w:val="left" w:pos="660"/>
              </w:tabs>
              <w:ind w:right="-1"/>
            </w:pPr>
            <w:r w:rsidRPr="009E220C">
              <w:t xml:space="preserve">               </w:t>
            </w:r>
          </w:p>
          <w:p w:rsidR="00861547" w:rsidRPr="009E220C" w:rsidRDefault="00861547" w:rsidP="00697102">
            <w:pPr>
              <w:tabs>
                <w:tab w:val="left" w:pos="660"/>
              </w:tabs>
              <w:ind w:right="-1"/>
              <w:jc w:val="center"/>
            </w:pPr>
            <w:r w:rsidRPr="009E220C">
              <w:t xml:space="preserve">                 Ο    ΠΡΥΤΑΝΗΣ</w:t>
            </w:r>
          </w:p>
          <w:p w:rsidR="00861547" w:rsidRPr="009E220C" w:rsidRDefault="00861547" w:rsidP="00697102">
            <w:pPr>
              <w:tabs>
                <w:tab w:val="left" w:pos="660"/>
              </w:tabs>
              <w:ind w:right="-1"/>
              <w:jc w:val="center"/>
            </w:pPr>
          </w:p>
          <w:p w:rsidR="00861547" w:rsidRDefault="00861547" w:rsidP="00697102">
            <w:pPr>
              <w:tabs>
                <w:tab w:val="left" w:pos="660"/>
              </w:tabs>
              <w:ind w:right="-1"/>
              <w:jc w:val="center"/>
            </w:pPr>
          </w:p>
          <w:p w:rsidR="00861547" w:rsidRPr="009E220C" w:rsidRDefault="00861547" w:rsidP="00697102">
            <w:pPr>
              <w:tabs>
                <w:tab w:val="left" w:pos="660"/>
              </w:tabs>
              <w:ind w:right="-1"/>
              <w:jc w:val="center"/>
            </w:pPr>
          </w:p>
          <w:p w:rsidR="00861547" w:rsidRPr="009E220C" w:rsidRDefault="00861547" w:rsidP="00697102">
            <w:pPr>
              <w:pStyle w:val="a4"/>
              <w:tabs>
                <w:tab w:val="left" w:pos="1027"/>
              </w:tabs>
              <w:spacing w:after="0"/>
              <w:ind w:right="-878"/>
              <w:jc w:val="center"/>
            </w:pPr>
            <w:r w:rsidRPr="009E220C">
              <w:t>Καθηγητής ΧΑΡΑΛΑΜΠΟΣ ΜΠΙΛΛΙΝΗΣ</w:t>
            </w:r>
          </w:p>
        </w:tc>
      </w:tr>
    </w:tbl>
    <w:p w:rsidR="000D42A7" w:rsidRPr="000D42A7" w:rsidRDefault="000D42A7" w:rsidP="00861547">
      <w:pPr>
        <w:autoSpaceDE w:val="0"/>
        <w:autoSpaceDN w:val="0"/>
        <w:adjustRightInd w:val="0"/>
        <w:spacing w:after="0" w:line="240" w:lineRule="auto"/>
        <w:jc w:val="both"/>
        <w:rPr>
          <w:rFonts w:ascii="Calibri" w:hAnsi="Calibri" w:cs="Calibri"/>
          <w:color w:val="000000"/>
        </w:rPr>
      </w:pPr>
    </w:p>
    <w:p w:rsidR="0023513B" w:rsidRPr="009E220C" w:rsidRDefault="0023513B" w:rsidP="00395B3D">
      <w:pPr>
        <w:tabs>
          <w:tab w:val="left" w:pos="5976"/>
        </w:tabs>
        <w:spacing w:line="240" w:lineRule="auto"/>
        <w:ind w:right="-1"/>
        <w:jc w:val="both"/>
      </w:pPr>
    </w:p>
    <w:sectPr w:rsidR="0023513B" w:rsidRPr="009E220C" w:rsidSect="00861547">
      <w:footerReference w:type="default" r:id="rId9"/>
      <w:pgSz w:w="11906" w:h="16838"/>
      <w:pgMar w:top="142" w:right="849" w:bottom="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6E9" w:rsidRDefault="00BB46E9" w:rsidP="00062C1D">
      <w:pPr>
        <w:spacing w:after="0" w:line="240" w:lineRule="auto"/>
      </w:pPr>
      <w:r>
        <w:separator/>
      </w:r>
    </w:p>
  </w:endnote>
  <w:endnote w:type="continuationSeparator" w:id="0">
    <w:p w:rsidR="00BB46E9" w:rsidRDefault="00BB46E9" w:rsidP="0006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_Ο·ΫΫΘΞ‹">
    <w:panose1 w:val="00000000000000000000"/>
    <w:charset w:val="A1"/>
    <w:family w:val="roman"/>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rPr>
      <w:id w:val="1263650856"/>
      <w:docPartObj>
        <w:docPartGallery w:val="Page Numbers (Bottom of Page)"/>
        <w:docPartUnique/>
      </w:docPartObj>
    </w:sdtPr>
    <w:sdtEndPr/>
    <w:sdtContent>
      <w:sdt>
        <w:sdtPr>
          <w:rPr>
            <w:rFonts w:asciiTheme="minorHAnsi" w:hAnsiTheme="minorHAnsi"/>
            <w:sz w:val="22"/>
            <w:szCs w:val="22"/>
          </w:rPr>
          <w:id w:val="73784118"/>
          <w:docPartObj>
            <w:docPartGallery w:val="Page Numbers (Top of Page)"/>
            <w:docPartUnique/>
          </w:docPartObj>
        </w:sdtPr>
        <w:sdtEndPr/>
        <w:sdtContent>
          <w:p w:rsidR="00062C1D" w:rsidRPr="00062C1D" w:rsidRDefault="00062C1D">
            <w:pPr>
              <w:pStyle w:val="a5"/>
              <w:jc w:val="center"/>
              <w:rPr>
                <w:rFonts w:asciiTheme="minorHAnsi" w:hAnsiTheme="minorHAnsi"/>
                <w:sz w:val="22"/>
                <w:szCs w:val="22"/>
              </w:rPr>
            </w:pPr>
            <w:r w:rsidRPr="00062C1D">
              <w:rPr>
                <w:rFonts w:asciiTheme="minorHAnsi" w:hAnsiTheme="minorHAnsi"/>
                <w:sz w:val="22"/>
                <w:szCs w:val="22"/>
              </w:rPr>
              <w:t xml:space="preserve">Σελίδα </w:t>
            </w:r>
            <w:r w:rsidRPr="00062C1D">
              <w:rPr>
                <w:rFonts w:asciiTheme="minorHAnsi" w:hAnsiTheme="minorHAnsi"/>
                <w:b/>
                <w:bCs/>
                <w:sz w:val="22"/>
                <w:szCs w:val="22"/>
              </w:rPr>
              <w:fldChar w:fldCharType="begin"/>
            </w:r>
            <w:r w:rsidRPr="00062C1D">
              <w:rPr>
                <w:rFonts w:asciiTheme="minorHAnsi" w:hAnsiTheme="minorHAnsi"/>
                <w:b/>
                <w:bCs/>
                <w:sz w:val="22"/>
                <w:szCs w:val="22"/>
              </w:rPr>
              <w:instrText>PAGE</w:instrText>
            </w:r>
            <w:r w:rsidRPr="00062C1D">
              <w:rPr>
                <w:rFonts w:asciiTheme="minorHAnsi" w:hAnsiTheme="minorHAnsi"/>
                <w:b/>
                <w:bCs/>
                <w:sz w:val="22"/>
                <w:szCs w:val="22"/>
              </w:rPr>
              <w:fldChar w:fldCharType="separate"/>
            </w:r>
            <w:r w:rsidR="0018658F">
              <w:rPr>
                <w:rFonts w:asciiTheme="minorHAnsi" w:hAnsiTheme="minorHAnsi"/>
                <w:b/>
                <w:bCs/>
                <w:noProof/>
                <w:sz w:val="22"/>
                <w:szCs w:val="22"/>
              </w:rPr>
              <w:t>2</w:t>
            </w:r>
            <w:r w:rsidRPr="00062C1D">
              <w:rPr>
                <w:rFonts w:asciiTheme="minorHAnsi" w:hAnsiTheme="minorHAnsi"/>
                <w:b/>
                <w:bCs/>
                <w:sz w:val="22"/>
                <w:szCs w:val="22"/>
              </w:rPr>
              <w:fldChar w:fldCharType="end"/>
            </w:r>
            <w:r w:rsidRPr="00062C1D">
              <w:rPr>
                <w:rFonts w:asciiTheme="minorHAnsi" w:hAnsiTheme="minorHAnsi"/>
                <w:sz w:val="22"/>
                <w:szCs w:val="22"/>
              </w:rPr>
              <w:t xml:space="preserve"> από </w:t>
            </w:r>
            <w:r w:rsidRPr="00062C1D">
              <w:rPr>
                <w:rFonts w:asciiTheme="minorHAnsi" w:hAnsiTheme="minorHAnsi"/>
                <w:b/>
                <w:bCs/>
                <w:sz w:val="22"/>
                <w:szCs w:val="22"/>
              </w:rPr>
              <w:fldChar w:fldCharType="begin"/>
            </w:r>
            <w:r w:rsidRPr="00062C1D">
              <w:rPr>
                <w:rFonts w:asciiTheme="minorHAnsi" w:hAnsiTheme="minorHAnsi"/>
                <w:b/>
                <w:bCs/>
                <w:sz w:val="22"/>
                <w:szCs w:val="22"/>
              </w:rPr>
              <w:instrText>NUMPAGES</w:instrText>
            </w:r>
            <w:r w:rsidRPr="00062C1D">
              <w:rPr>
                <w:rFonts w:asciiTheme="minorHAnsi" w:hAnsiTheme="minorHAnsi"/>
                <w:b/>
                <w:bCs/>
                <w:sz w:val="22"/>
                <w:szCs w:val="22"/>
              </w:rPr>
              <w:fldChar w:fldCharType="separate"/>
            </w:r>
            <w:r w:rsidR="0018658F">
              <w:rPr>
                <w:rFonts w:asciiTheme="minorHAnsi" w:hAnsiTheme="minorHAnsi"/>
                <w:b/>
                <w:bCs/>
                <w:noProof/>
                <w:sz w:val="22"/>
                <w:szCs w:val="22"/>
              </w:rPr>
              <w:t>2</w:t>
            </w:r>
            <w:r w:rsidRPr="00062C1D">
              <w:rPr>
                <w:rFonts w:asciiTheme="minorHAnsi" w:hAnsiTheme="minorHAnsi"/>
                <w:b/>
                <w:bCs/>
                <w:sz w:val="22"/>
                <w:szCs w:val="22"/>
              </w:rPr>
              <w:fldChar w:fldCharType="end"/>
            </w:r>
          </w:p>
        </w:sdtContent>
      </w:sdt>
    </w:sdtContent>
  </w:sdt>
  <w:p w:rsidR="00062C1D" w:rsidRDefault="00062C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6E9" w:rsidRDefault="00BB46E9" w:rsidP="00062C1D">
      <w:pPr>
        <w:spacing w:after="0" w:line="240" w:lineRule="auto"/>
      </w:pPr>
      <w:r>
        <w:separator/>
      </w:r>
    </w:p>
  </w:footnote>
  <w:footnote w:type="continuationSeparator" w:id="0">
    <w:p w:rsidR="00BB46E9" w:rsidRDefault="00BB46E9" w:rsidP="00062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0E81"/>
    <w:multiLevelType w:val="hybridMultilevel"/>
    <w:tmpl w:val="208CE798"/>
    <w:lvl w:ilvl="0" w:tplc="9AA42C98">
      <w:start w:val="12"/>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2B7405"/>
    <w:multiLevelType w:val="hybridMultilevel"/>
    <w:tmpl w:val="85CC5D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850E92"/>
    <w:multiLevelType w:val="hybridMultilevel"/>
    <w:tmpl w:val="0A863A2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EAC4074"/>
    <w:multiLevelType w:val="hybridMultilevel"/>
    <w:tmpl w:val="CD441EE4"/>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30090A38"/>
    <w:multiLevelType w:val="hybridMultilevel"/>
    <w:tmpl w:val="5E461296"/>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720"/>
        </w:tabs>
        <w:ind w:left="72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328B4C21"/>
    <w:multiLevelType w:val="hybridMultilevel"/>
    <w:tmpl w:val="73DEAA86"/>
    <w:lvl w:ilvl="0" w:tplc="5A76E6EA">
      <w:start w:val="1"/>
      <w:numFmt w:val="decimal"/>
      <w:lvlText w:val="%1)"/>
      <w:lvlJc w:val="left"/>
      <w:pPr>
        <w:ind w:left="360" w:hanging="360"/>
      </w:pPr>
      <w:rPr>
        <w:sz w:val="22"/>
        <w:szCs w:val="22"/>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6" w15:restartNumberingAfterBreak="0">
    <w:nsid w:val="37712426"/>
    <w:multiLevelType w:val="hybridMultilevel"/>
    <w:tmpl w:val="9FD435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E20BA0"/>
    <w:multiLevelType w:val="hybridMultilevel"/>
    <w:tmpl w:val="72B06C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9E82842"/>
    <w:multiLevelType w:val="hybridMultilevel"/>
    <w:tmpl w:val="9DF661E0"/>
    <w:lvl w:ilvl="0" w:tplc="0408000F">
      <w:start w:val="1"/>
      <w:numFmt w:val="decimal"/>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15:restartNumberingAfterBreak="0">
    <w:nsid w:val="6F6B1951"/>
    <w:multiLevelType w:val="hybridMultilevel"/>
    <w:tmpl w:val="29ECA70A"/>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721A23E7"/>
    <w:multiLevelType w:val="hybridMultilevel"/>
    <w:tmpl w:val="8EE8FD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4F647CE"/>
    <w:multiLevelType w:val="hybridMultilevel"/>
    <w:tmpl w:val="73DEAA86"/>
    <w:lvl w:ilvl="0" w:tplc="5A76E6EA">
      <w:start w:val="1"/>
      <w:numFmt w:val="decimal"/>
      <w:lvlText w:val="%1)"/>
      <w:lvlJc w:val="left"/>
      <w:pPr>
        <w:ind w:left="360" w:hanging="360"/>
      </w:pPr>
      <w:rPr>
        <w:sz w:val="22"/>
        <w:szCs w:val="22"/>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6"/>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5"/>
  </w:num>
  <w:num w:numId="14">
    <w:abstractNumId w:val="11"/>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987"/>
    <w:rsid w:val="00000CB4"/>
    <w:rsid w:val="00004AF5"/>
    <w:rsid w:val="00050046"/>
    <w:rsid w:val="000518BB"/>
    <w:rsid w:val="00062C1D"/>
    <w:rsid w:val="000643D7"/>
    <w:rsid w:val="00065E7D"/>
    <w:rsid w:val="00081519"/>
    <w:rsid w:val="00094100"/>
    <w:rsid w:val="000D42A7"/>
    <w:rsid w:val="000D571A"/>
    <w:rsid w:val="000D65E0"/>
    <w:rsid w:val="000E2AE4"/>
    <w:rsid w:val="000E7D23"/>
    <w:rsid w:val="000F03E1"/>
    <w:rsid w:val="00104F5F"/>
    <w:rsid w:val="001142AB"/>
    <w:rsid w:val="00122422"/>
    <w:rsid w:val="001328D4"/>
    <w:rsid w:val="00163D8A"/>
    <w:rsid w:val="00183EFE"/>
    <w:rsid w:val="00184ABA"/>
    <w:rsid w:val="0018658F"/>
    <w:rsid w:val="001A216A"/>
    <w:rsid w:val="001B2C38"/>
    <w:rsid w:val="001C0D32"/>
    <w:rsid w:val="001C7FE0"/>
    <w:rsid w:val="001E614D"/>
    <w:rsid w:val="001F4EC0"/>
    <w:rsid w:val="0020717C"/>
    <w:rsid w:val="00213DC4"/>
    <w:rsid w:val="00221152"/>
    <w:rsid w:val="0023513B"/>
    <w:rsid w:val="00255F03"/>
    <w:rsid w:val="00260D19"/>
    <w:rsid w:val="00262BBF"/>
    <w:rsid w:val="002636DC"/>
    <w:rsid w:val="0028144C"/>
    <w:rsid w:val="00292A5F"/>
    <w:rsid w:val="002A7F71"/>
    <w:rsid w:val="002B6046"/>
    <w:rsid w:val="002E3A29"/>
    <w:rsid w:val="00312780"/>
    <w:rsid w:val="003133D5"/>
    <w:rsid w:val="0031717F"/>
    <w:rsid w:val="003231B5"/>
    <w:rsid w:val="00333337"/>
    <w:rsid w:val="003518CB"/>
    <w:rsid w:val="003548F8"/>
    <w:rsid w:val="00356FA7"/>
    <w:rsid w:val="00366499"/>
    <w:rsid w:val="00376800"/>
    <w:rsid w:val="0038530F"/>
    <w:rsid w:val="00395B3D"/>
    <w:rsid w:val="003B7C3B"/>
    <w:rsid w:val="003D7BD7"/>
    <w:rsid w:val="003E225E"/>
    <w:rsid w:val="003E6E31"/>
    <w:rsid w:val="003F3FCA"/>
    <w:rsid w:val="00400E41"/>
    <w:rsid w:val="00406030"/>
    <w:rsid w:val="004424F8"/>
    <w:rsid w:val="00460BF9"/>
    <w:rsid w:val="00461A60"/>
    <w:rsid w:val="0046294C"/>
    <w:rsid w:val="00463C7B"/>
    <w:rsid w:val="00472724"/>
    <w:rsid w:val="00483DBD"/>
    <w:rsid w:val="004B37B5"/>
    <w:rsid w:val="004B7DFD"/>
    <w:rsid w:val="004C324C"/>
    <w:rsid w:val="004E3060"/>
    <w:rsid w:val="004F0FAE"/>
    <w:rsid w:val="004F415B"/>
    <w:rsid w:val="00506970"/>
    <w:rsid w:val="00516C25"/>
    <w:rsid w:val="00541280"/>
    <w:rsid w:val="00541B27"/>
    <w:rsid w:val="005531F6"/>
    <w:rsid w:val="00554536"/>
    <w:rsid w:val="00563E5F"/>
    <w:rsid w:val="00585DCA"/>
    <w:rsid w:val="005916A7"/>
    <w:rsid w:val="005A757D"/>
    <w:rsid w:val="005C23FA"/>
    <w:rsid w:val="005C5E6E"/>
    <w:rsid w:val="005D3C81"/>
    <w:rsid w:val="005E398D"/>
    <w:rsid w:val="005F65DF"/>
    <w:rsid w:val="00607167"/>
    <w:rsid w:val="006137D5"/>
    <w:rsid w:val="00614BD3"/>
    <w:rsid w:val="00621DF3"/>
    <w:rsid w:val="00625338"/>
    <w:rsid w:val="0062670B"/>
    <w:rsid w:val="00627EBD"/>
    <w:rsid w:val="00636C9F"/>
    <w:rsid w:val="00636E70"/>
    <w:rsid w:val="00642924"/>
    <w:rsid w:val="00643384"/>
    <w:rsid w:val="00646BAA"/>
    <w:rsid w:val="006510A3"/>
    <w:rsid w:val="00672842"/>
    <w:rsid w:val="00683779"/>
    <w:rsid w:val="0068484C"/>
    <w:rsid w:val="00690B33"/>
    <w:rsid w:val="006A4563"/>
    <w:rsid w:val="006C4172"/>
    <w:rsid w:val="006D08FF"/>
    <w:rsid w:val="006F6221"/>
    <w:rsid w:val="007050FE"/>
    <w:rsid w:val="00721402"/>
    <w:rsid w:val="00736EBB"/>
    <w:rsid w:val="0074474C"/>
    <w:rsid w:val="00762025"/>
    <w:rsid w:val="00763A96"/>
    <w:rsid w:val="00786105"/>
    <w:rsid w:val="00794A9C"/>
    <w:rsid w:val="007C1A75"/>
    <w:rsid w:val="007D29D0"/>
    <w:rsid w:val="008017E1"/>
    <w:rsid w:val="0080474E"/>
    <w:rsid w:val="0081093B"/>
    <w:rsid w:val="00810C86"/>
    <w:rsid w:val="008159B7"/>
    <w:rsid w:val="00853CD3"/>
    <w:rsid w:val="0085516D"/>
    <w:rsid w:val="00857F51"/>
    <w:rsid w:val="00861547"/>
    <w:rsid w:val="008709D3"/>
    <w:rsid w:val="008850CD"/>
    <w:rsid w:val="008A1089"/>
    <w:rsid w:val="008A15CE"/>
    <w:rsid w:val="008B0888"/>
    <w:rsid w:val="008B1006"/>
    <w:rsid w:val="008D621C"/>
    <w:rsid w:val="008D650B"/>
    <w:rsid w:val="008E0CD4"/>
    <w:rsid w:val="008E166E"/>
    <w:rsid w:val="009154A8"/>
    <w:rsid w:val="00915FCB"/>
    <w:rsid w:val="00916370"/>
    <w:rsid w:val="00930AC3"/>
    <w:rsid w:val="00946987"/>
    <w:rsid w:val="0095543A"/>
    <w:rsid w:val="0098157C"/>
    <w:rsid w:val="009C3F93"/>
    <w:rsid w:val="009C63D0"/>
    <w:rsid w:val="009E12D2"/>
    <w:rsid w:val="009E220C"/>
    <w:rsid w:val="009E7EE0"/>
    <w:rsid w:val="009F450B"/>
    <w:rsid w:val="00A07540"/>
    <w:rsid w:val="00A40C8D"/>
    <w:rsid w:val="00A54300"/>
    <w:rsid w:val="00A648C1"/>
    <w:rsid w:val="00A84186"/>
    <w:rsid w:val="00A9386E"/>
    <w:rsid w:val="00A95A33"/>
    <w:rsid w:val="00AA30ED"/>
    <w:rsid w:val="00AA545A"/>
    <w:rsid w:val="00AB3198"/>
    <w:rsid w:val="00AB4A14"/>
    <w:rsid w:val="00AC1681"/>
    <w:rsid w:val="00AD2054"/>
    <w:rsid w:val="00AE11C1"/>
    <w:rsid w:val="00AF1FA4"/>
    <w:rsid w:val="00AF6962"/>
    <w:rsid w:val="00B01B58"/>
    <w:rsid w:val="00B050D7"/>
    <w:rsid w:val="00B07C09"/>
    <w:rsid w:val="00B11363"/>
    <w:rsid w:val="00B241A9"/>
    <w:rsid w:val="00B26F2D"/>
    <w:rsid w:val="00B3162C"/>
    <w:rsid w:val="00B34912"/>
    <w:rsid w:val="00B37A2F"/>
    <w:rsid w:val="00B427E1"/>
    <w:rsid w:val="00B515B4"/>
    <w:rsid w:val="00B52B60"/>
    <w:rsid w:val="00B55C0B"/>
    <w:rsid w:val="00B620E1"/>
    <w:rsid w:val="00B646B0"/>
    <w:rsid w:val="00B64F89"/>
    <w:rsid w:val="00B841EE"/>
    <w:rsid w:val="00B877B4"/>
    <w:rsid w:val="00B92FDD"/>
    <w:rsid w:val="00B94994"/>
    <w:rsid w:val="00BB46E9"/>
    <w:rsid w:val="00BD6771"/>
    <w:rsid w:val="00BD6907"/>
    <w:rsid w:val="00BD6970"/>
    <w:rsid w:val="00C17DB1"/>
    <w:rsid w:val="00C26582"/>
    <w:rsid w:val="00C300E6"/>
    <w:rsid w:val="00C30EF7"/>
    <w:rsid w:val="00CA1156"/>
    <w:rsid w:val="00CB0F76"/>
    <w:rsid w:val="00CB48D3"/>
    <w:rsid w:val="00CB7754"/>
    <w:rsid w:val="00CC0365"/>
    <w:rsid w:val="00CC3E82"/>
    <w:rsid w:val="00CC5AC7"/>
    <w:rsid w:val="00CE16EE"/>
    <w:rsid w:val="00CE7C9C"/>
    <w:rsid w:val="00CF02A5"/>
    <w:rsid w:val="00CF6FF4"/>
    <w:rsid w:val="00D17BC3"/>
    <w:rsid w:val="00D2681A"/>
    <w:rsid w:val="00D40619"/>
    <w:rsid w:val="00D633F4"/>
    <w:rsid w:val="00D718D6"/>
    <w:rsid w:val="00D840A6"/>
    <w:rsid w:val="00D86BC2"/>
    <w:rsid w:val="00D921EF"/>
    <w:rsid w:val="00D92CDF"/>
    <w:rsid w:val="00DA50D2"/>
    <w:rsid w:val="00DB4D95"/>
    <w:rsid w:val="00DC011E"/>
    <w:rsid w:val="00DC160E"/>
    <w:rsid w:val="00DC3751"/>
    <w:rsid w:val="00DE2DBB"/>
    <w:rsid w:val="00DE3F53"/>
    <w:rsid w:val="00E0601F"/>
    <w:rsid w:val="00E137B8"/>
    <w:rsid w:val="00E1545C"/>
    <w:rsid w:val="00E1646A"/>
    <w:rsid w:val="00E16647"/>
    <w:rsid w:val="00E20171"/>
    <w:rsid w:val="00E21485"/>
    <w:rsid w:val="00E4277D"/>
    <w:rsid w:val="00E47186"/>
    <w:rsid w:val="00E57D35"/>
    <w:rsid w:val="00E61CE9"/>
    <w:rsid w:val="00E662B1"/>
    <w:rsid w:val="00E95A7A"/>
    <w:rsid w:val="00EA5AF4"/>
    <w:rsid w:val="00EB7172"/>
    <w:rsid w:val="00EB73EE"/>
    <w:rsid w:val="00EC28FA"/>
    <w:rsid w:val="00ED174E"/>
    <w:rsid w:val="00ED4D51"/>
    <w:rsid w:val="00ED7760"/>
    <w:rsid w:val="00EE475E"/>
    <w:rsid w:val="00EE65C9"/>
    <w:rsid w:val="00EE7152"/>
    <w:rsid w:val="00F03A04"/>
    <w:rsid w:val="00F14860"/>
    <w:rsid w:val="00F266D9"/>
    <w:rsid w:val="00F401BE"/>
    <w:rsid w:val="00F403B4"/>
    <w:rsid w:val="00F43E71"/>
    <w:rsid w:val="00F564D0"/>
    <w:rsid w:val="00F74DD5"/>
    <w:rsid w:val="00F8507D"/>
    <w:rsid w:val="00F94543"/>
    <w:rsid w:val="00F97AE9"/>
    <w:rsid w:val="00FA22B5"/>
    <w:rsid w:val="00FA2F3F"/>
    <w:rsid w:val="00FB2F1C"/>
    <w:rsid w:val="00FB2FCC"/>
    <w:rsid w:val="00FB4A9C"/>
    <w:rsid w:val="00FD1B55"/>
    <w:rsid w:val="00FD2DE4"/>
    <w:rsid w:val="00FD3684"/>
    <w:rsid w:val="00FE13BC"/>
    <w:rsid w:val="00FE56FE"/>
    <w:rsid w:val="00FF6E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A7BB4F-A9AC-4432-BA2B-1C4F8FED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E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semiHidden/>
    <w:unhideWhenUsed/>
    <w:rsid w:val="00946987"/>
    <w:pPr>
      <w:spacing w:after="0" w:line="240" w:lineRule="auto"/>
      <w:ind w:right="-154"/>
      <w:jc w:val="both"/>
    </w:pPr>
    <w:rPr>
      <w:rFonts w:ascii="Arial" w:eastAsia="Times New Roman" w:hAnsi="Arial" w:cs="Arial"/>
      <w:sz w:val="24"/>
      <w:szCs w:val="24"/>
    </w:rPr>
  </w:style>
  <w:style w:type="character" w:customStyle="1" w:styleId="2Char">
    <w:name w:val="Σώμα κείμενου 2 Char"/>
    <w:basedOn w:val="a0"/>
    <w:link w:val="2"/>
    <w:semiHidden/>
    <w:rsid w:val="00946987"/>
    <w:rPr>
      <w:rFonts w:ascii="Arial" w:eastAsia="Times New Roman" w:hAnsi="Arial" w:cs="Arial"/>
      <w:sz w:val="24"/>
      <w:szCs w:val="24"/>
    </w:rPr>
  </w:style>
  <w:style w:type="paragraph" w:styleId="a3">
    <w:name w:val="Balloon Text"/>
    <w:basedOn w:val="a"/>
    <w:link w:val="Char"/>
    <w:uiPriority w:val="99"/>
    <w:semiHidden/>
    <w:unhideWhenUsed/>
    <w:rsid w:val="0094698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46987"/>
    <w:rPr>
      <w:rFonts w:ascii="Tahoma" w:hAnsi="Tahoma" w:cs="Tahoma"/>
      <w:sz w:val="16"/>
      <w:szCs w:val="16"/>
    </w:rPr>
  </w:style>
  <w:style w:type="paragraph" w:styleId="a4">
    <w:name w:val="Body Text Indent"/>
    <w:basedOn w:val="a"/>
    <w:link w:val="Char0"/>
    <w:uiPriority w:val="99"/>
    <w:unhideWhenUsed/>
    <w:rsid w:val="00A648C1"/>
    <w:pPr>
      <w:spacing w:after="120"/>
      <w:ind w:left="283"/>
    </w:pPr>
  </w:style>
  <w:style w:type="character" w:customStyle="1" w:styleId="Char0">
    <w:name w:val="Σώμα κείμενου με εσοχή Char"/>
    <w:basedOn w:val="a0"/>
    <w:link w:val="a4"/>
    <w:uiPriority w:val="99"/>
    <w:rsid w:val="00A648C1"/>
  </w:style>
  <w:style w:type="paragraph" w:customStyle="1" w:styleId="Default">
    <w:name w:val="Default"/>
    <w:rsid w:val="0012242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footer"/>
    <w:basedOn w:val="a"/>
    <w:link w:val="Char1"/>
    <w:uiPriority w:val="99"/>
    <w:rsid w:val="0080474E"/>
    <w:pPr>
      <w:widowControl w:val="0"/>
      <w:tabs>
        <w:tab w:val="center" w:pos="4153"/>
        <w:tab w:val="right" w:pos="8306"/>
      </w:tabs>
      <w:spacing w:after="0" w:line="240" w:lineRule="auto"/>
    </w:pPr>
    <w:rPr>
      <w:rFonts w:ascii="_Ο·ΫΫΘΞ‹" w:eastAsia="Times New Roman" w:hAnsi="_Ο·ΫΫΘΞ‹" w:cs="Times New Roman"/>
      <w:snapToGrid w:val="0"/>
      <w:sz w:val="24"/>
      <w:szCs w:val="20"/>
    </w:rPr>
  </w:style>
  <w:style w:type="character" w:customStyle="1" w:styleId="Char1">
    <w:name w:val="Υποσέλιδο Char"/>
    <w:basedOn w:val="a0"/>
    <w:link w:val="a5"/>
    <w:uiPriority w:val="99"/>
    <w:rsid w:val="0080474E"/>
    <w:rPr>
      <w:rFonts w:ascii="_Ο·ΫΫΘΞ‹" w:eastAsia="Times New Roman" w:hAnsi="_Ο·ΫΫΘΞ‹" w:cs="Times New Roman"/>
      <w:snapToGrid w:val="0"/>
      <w:sz w:val="24"/>
      <w:szCs w:val="20"/>
    </w:rPr>
  </w:style>
  <w:style w:type="paragraph" w:styleId="a6">
    <w:name w:val="List Paragraph"/>
    <w:basedOn w:val="a"/>
    <w:uiPriority w:val="34"/>
    <w:qFormat/>
    <w:rsid w:val="008A1089"/>
    <w:pPr>
      <w:ind w:left="720"/>
      <w:contextualSpacing/>
    </w:pPr>
  </w:style>
  <w:style w:type="character" w:styleId="-">
    <w:name w:val="Hyperlink"/>
    <w:rsid w:val="003D7BD7"/>
    <w:rPr>
      <w:color w:val="0000FF"/>
      <w:u w:val="single"/>
    </w:rPr>
  </w:style>
  <w:style w:type="paragraph" w:styleId="a7">
    <w:name w:val="header"/>
    <w:basedOn w:val="a"/>
    <w:link w:val="Char2"/>
    <w:uiPriority w:val="99"/>
    <w:unhideWhenUsed/>
    <w:rsid w:val="00062C1D"/>
    <w:pPr>
      <w:tabs>
        <w:tab w:val="center" w:pos="4153"/>
        <w:tab w:val="right" w:pos="8306"/>
      </w:tabs>
      <w:spacing w:after="0" w:line="240" w:lineRule="auto"/>
    </w:pPr>
  </w:style>
  <w:style w:type="character" w:customStyle="1" w:styleId="Char2">
    <w:name w:val="Κεφαλίδα Char"/>
    <w:basedOn w:val="a0"/>
    <w:link w:val="a7"/>
    <w:uiPriority w:val="99"/>
    <w:rsid w:val="00062C1D"/>
  </w:style>
  <w:style w:type="table" w:styleId="a8">
    <w:name w:val="Table Grid"/>
    <w:basedOn w:val="a1"/>
    <w:uiPriority w:val="59"/>
    <w:rsid w:val="00062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1558">
      <w:bodyDiv w:val="1"/>
      <w:marLeft w:val="0"/>
      <w:marRight w:val="0"/>
      <w:marTop w:val="0"/>
      <w:marBottom w:val="0"/>
      <w:divBdr>
        <w:top w:val="none" w:sz="0" w:space="0" w:color="auto"/>
        <w:left w:val="none" w:sz="0" w:space="0" w:color="auto"/>
        <w:bottom w:val="none" w:sz="0" w:space="0" w:color="auto"/>
        <w:right w:val="none" w:sz="0" w:space="0" w:color="auto"/>
      </w:divBdr>
    </w:div>
    <w:div w:id="161311395">
      <w:bodyDiv w:val="1"/>
      <w:marLeft w:val="0"/>
      <w:marRight w:val="0"/>
      <w:marTop w:val="0"/>
      <w:marBottom w:val="0"/>
      <w:divBdr>
        <w:top w:val="none" w:sz="0" w:space="0" w:color="auto"/>
        <w:left w:val="none" w:sz="0" w:space="0" w:color="auto"/>
        <w:bottom w:val="none" w:sz="0" w:space="0" w:color="auto"/>
        <w:right w:val="none" w:sz="0" w:space="0" w:color="auto"/>
      </w:divBdr>
    </w:div>
    <w:div w:id="195894513">
      <w:bodyDiv w:val="1"/>
      <w:marLeft w:val="0"/>
      <w:marRight w:val="0"/>
      <w:marTop w:val="0"/>
      <w:marBottom w:val="0"/>
      <w:divBdr>
        <w:top w:val="none" w:sz="0" w:space="0" w:color="auto"/>
        <w:left w:val="none" w:sz="0" w:space="0" w:color="auto"/>
        <w:bottom w:val="none" w:sz="0" w:space="0" w:color="auto"/>
        <w:right w:val="none" w:sz="0" w:space="0" w:color="auto"/>
      </w:divBdr>
    </w:div>
    <w:div w:id="549340053">
      <w:bodyDiv w:val="1"/>
      <w:marLeft w:val="0"/>
      <w:marRight w:val="0"/>
      <w:marTop w:val="0"/>
      <w:marBottom w:val="0"/>
      <w:divBdr>
        <w:top w:val="none" w:sz="0" w:space="0" w:color="auto"/>
        <w:left w:val="none" w:sz="0" w:space="0" w:color="auto"/>
        <w:bottom w:val="none" w:sz="0" w:space="0" w:color="auto"/>
        <w:right w:val="none" w:sz="0" w:space="0" w:color="auto"/>
      </w:divBdr>
    </w:div>
    <w:div w:id="916743732">
      <w:bodyDiv w:val="1"/>
      <w:marLeft w:val="0"/>
      <w:marRight w:val="0"/>
      <w:marTop w:val="0"/>
      <w:marBottom w:val="0"/>
      <w:divBdr>
        <w:top w:val="none" w:sz="0" w:space="0" w:color="auto"/>
        <w:left w:val="none" w:sz="0" w:space="0" w:color="auto"/>
        <w:bottom w:val="none" w:sz="0" w:space="0" w:color="auto"/>
        <w:right w:val="none" w:sz="0" w:space="0" w:color="auto"/>
      </w:divBdr>
    </w:div>
    <w:div w:id="984358161">
      <w:bodyDiv w:val="1"/>
      <w:marLeft w:val="0"/>
      <w:marRight w:val="0"/>
      <w:marTop w:val="0"/>
      <w:marBottom w:val="0"/>
      <w:divBdr>
        <w:top w:val="none" w:sz="0" w:space="0" w:color="auto"/>
        <w:left w:val="none" w:sz="0" w:space="0" w:color="auto"/>
        <w:bottom w:val="none" w:sz="0" w:space="0" w:color="auto"/>
        <w:right w:val="none" w:sz="0" w:space="0" w:color="auto"/>
      </w:divBdr>
    </w:div>
    <w:div w:id="1050038888">
      <w:bodyDiv w:val="1"/>
      <w:marLeft w:val="0"/>
      <w:marRight w:val="0"/>
      <w:marTop w:val="0"/>
      <w:marBottom w:val="0"/>
      <w:divBdr>
        <w:top w:val="none" w:sz="0" w:space="0" w:color="auto"/>
        <w:left w:val="none" w:sz="0" w:space="0" w:color="auto"/>
        <w:bottom w:val="none" w:sz="0" w:space="0" w:color="auto"/>
        <w:right w:val="none" w:sz="0" w:space="0" w:color="auto"/>
      </w:divBdr>
    </w:div>
    <w:div w:id="1075788163">
      <w:bodyDiv w:val="1"/>
      <w:marLeft w:val="0"/>
      <w:marRight w:val="0"/>
      <w:marTop w:val="0"/>
      <w:marBottom w:val="0"/>
      <w:divBdr>
        <w:top w:val="none" w:sz="0" w:space="0" w:color="auto"/>
        <w:left w:val="none" w:sz="0" w:space="0" w:color="auto"/>
        <w:bottom w:val="none" w:sz="0" w:space="0" w:color="auto"/>
        <w:right w:val="none" w:sz="0" w:space="0" w:color="auto"/>
      </w:divBdr>
    </w:div>
    <w:div w:id="18858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th@uth.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7C5D6-B1F7-423B-80E6-4AE89789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1071</Words>
  <Characters>5784</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ΖΑΧΑΡΟΥΛΑ</dc:creator>
  <cp:lastModifiedBy>ALEXIOU ZACHAROULA</cp:lastModifiedBy>
  <cp:revision>3</cp:revision>
  <cp:lastPrinted>2026-04-30T08:48:00Z</cp:lastPrinted>
  <dcterms:created xsi:type="dcterms:W3CDTF">2026-05-28T08:59:00Z</dcterms:created>
  <dcterms:modified xsi:type="dcterms:W3CDTF">2026-06-02T06:35:00Z</dcterms:modified>
</cp:coreProperties>
</file>