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653" w:rsidRDefault="00D73653" w:rsidP="00D73653">
      <w:pPr>
        <w:jc w:val="both"/>
        <w:rPr>
          <w:u w:val="single"/>
        </w:rPr>
      </w:pPr>
      <w:r>
        <w:rPr>
          <w:u w:val="single"/>
        </w:rPr>
        <w:t>ΠΑΡΑΚΑΛΟΥΜΕ ΓΙΑ ΤΙΣ ΑΜΕΣΕΣ ΕΝΕΡΓΕΙΕΣ ΣΑΣ ΓΙΑ ΕΚΔΟΣΗ ΚΩΔΙΚΩΝ ΣΤΟ ΟΠΣ ΕΣΠΑ ΓΙΑ ΤΟ ΕΠΑ ΚΑΙ ΤΟ ΤΠΑ ΤΟΥ ΥΠΑΙΘ (ΕΘΝΙΚΟΙ ΠΟΡΟΙ ΠΔΕ) ΣΥΜΦΩΝΑ ΜΕ ΤΑ ΠΑΡΑΚΑΤΩ:</w:t>
      </w:r>
    </w:p>
    <w:p w:rsidR="00D73653" w:rsidRDefault="00D73653" w:rsidP="00D73653">
      <w:pPr>
        <w:jc w:val="both"/>
      </w:pPr>
    </w:p>
    <w:p w:rsidR="00D73653" w:rsidRDefault="00D73653" w:rsidP="00D73653">
      <w:pPr>
        <w:jc w:val="both"/>
      </w:pPr>
      <w:r>
        <w:t xml:space="preserve">Σας γνωρίζουμε ότι το Τομεακό Πρόγραμμα Ανάπτυξης (ΤΠΑ) του ΥΠΑΙΘ εγκρίθηκε την 26η Ιουλίου του 2021 κατόπιν έκδοσης της υπ’ </w:t>
      </w:r>
      <w:proofErr w:type="spellStart"/>
      <w:r>
        <w:t>αρίθμ</w:t>
      </w:r>
      <w:proofErr w:type="spellEnd"/>
      <w:r>
        <w:t xml:space="preserve">. 73746/01-07-21 (ΦΕΚ Β΄ 3304) απόφασης του Υφυπουργού Ανάπτυξης και Επενδύσεων. Ήδη είναι σε εξέλιξη η διαδικασία μεταφοράς των συνεχιζόμενων έργων του ΠΔΕ στο Εθνικό Πρόγραμμα Ανάπτυξης (ΕΠΑ) και στο ΤΠΑ του ΥΠΑΙΘ. Σύντομα θα λάβετε για την εξειδίκευση του ΤΠΑ ώστε η υπηρεσία μας να προγραμματίσει τις προσκλήσεις για νέα έργα </w:t>
      </w:r>
      <w:proofErr w:type="spellStart"/>
      <w:r>
        <w:t>κλπ</w:t>
      </w:r>
      <w:proofErr w:type="spellEnd"/>
      <w:r>
        <w:t xml:space="preserve"> (συνεπώς καλό είναι να συλλέξετε τις ανάγκες σας οι οποίες θα πρέπει να είναι σύμφωνες με τα προβλεπόμενα στο ΤΠΑ του ΥΠΑΙΘ). </w:t>
      </w:r>
    </w:p>
    <w:p w:rsidR="00D73653" w:rsidRDefault="00D73653" w:rsidP="00D73653">
      <w:pPr>
        <w:jc w:val="both"/>
      </w:pPr>
      <w:r>
        <w:t xml:space="preserve">Προτείνουμε δε να επισκεφθείτε την ιστοσελίδα του ΕΠΑ </w:t>
      </w:r>
      <w:hyperlink r:id="rId5" w:history="1">
        <w:r>
          <w:rPr>
            <w:rStyle w:val="-"/>
          </w:rPr>
          <w:t>http://epa.gov.gr</w:t>
        </w:r>
      </w:hyperlink>
      <w:r>
        <w:t xml:space="preserve"> και τη ιστοσελίδα του ΤΠΑ του ΥΠΑΙΘ </w:t>
      </w:r>
      <w:hyperlink r:id="rId6" w:history="1">
        <w:r>
          <w:rPr>
            <w:rStyle w:val="-"/>
          </w:rPr>
          <w:t>https://www.minedu.gov.gr/tpa-m</w:t>
        </w:r>
      </w:hyperlink>
      <w:r>
        <w:t xml:space="preserve"> προκειμένου να ενημερωθείτε. Καλό θα είναι να επισκέπτεστε τακτικά και τις δύο ιστοσελίδες καθώς πλέον θα αποτελούν τα βασικά σημεία πληροφόρησης για τις διαδικασίες, τις προσκλήσεις, τις αποφάσεις ένταξης, τροποποίησης κλπ.</w:t>
      </w:r>
    </w:p>
    <w:p w:rsidR="00D73653" w:rsidRDefault="00D73653" w:rsidP="00D73653">
      <w:pPr>
        <w:jc w:val="both"/>
      </w:pPr>
      <w:r>
        <w:t xml:space="preserve">Σε ότι αφορά το Πληροφοριακό Σύστημα </w:t>
      </w:r>
      <w:r>
        <w:rPr>
          <w:b/>
          <w:bCs/>
        </w:rPr>
        <w:t>(ΠΣ) του ΕΠΑ,</w:t>
      </w:r>
      <w:r>
        <w:t xml:space="preserve"> αποφασίστηκε από το αρμόδιο ΥΠΑΝΕΠ να χρησιμοποιηθεί το </w:t>
      </w:r>
      <w:r>
        <w:rPr>
          <w:b/>
          <w:bCs/>
        </w:rPr>
        <w:t>ΠΣ του ΕΣΠΑ (ΟΠΣ-ΕΣΠΑ)</w:t>
      </w:r>
      <w:r>
        <w:t xml:space="preserve"> αφού καλύπτει σε μεγάλο βαθμό τις ανάγκες του ΕΠΑ και των προγραμμάτων του. Στο ΟΠΣ ΕΣΠΑ θα καταχωρούνται τα Τεχνικά Δελτία Έργων (ΤΔΕ) και από εκεί θα γίνεται και η όλη διαχείριση των έργων και των λοιπών διαδικασιών που προβλέπονται (τροποποιήσεις π/υ, καταχωρίσεις νομικών δεσμεύσεων </w:t>
      </w:r>
      <w:proofErr w:type="spellStart"/>
      <w:r>
        <w:t>κλπ</w:t>
      </w:r>
      <w:proofErr w:type="spellEnd"/>
      <w:r>
        <w:t xml:space="preserve">). Το </w:t>
      </w:r>
      <w:r>
        <w:rPr>
          <w:lang w:val="en-US"/>
        </w:rPr>
        <w:t>e</w:t>
      </w:r>
      <w:r>
        <w:t>-ΠΔΕ θα παραμείνει μόνο ως εργαλείο υποβολής των ετήσιων πιστώσεων και όχι των ΤΔΕ όπως γινόταν μέχρι σήμερα.</w:t>
      </w:r>
    </w:p>
    <w:p w:rsidR="00D73653" w:rsidRDefault="00D73653" w:rsidP="00D73653">
      <w:pPr>
        <w:spacing w:before="240"/>
        <w:jc w:val="both"/>
      </w:pPr>
      <w:r>
        <w:t xml:space="preserve">Για το σκοπό αυτό σας προωθούμε το </w:t>
      </w:r>
      <w:hyperlink r:id="rId7" w:history="1">
        <w:r>
          <w:rPr>
            <w:rStyle w:val="-"/>
          </w:rPr>
          <w:t>εγχειρίδιο χρηστών του Ολοκληρωμένου Πληροφοριακού Συστήματος (ΟΠΣ) ΕΣΠΑ</w:t>
        </w:r>
      </w:hyperlink>
      <w:r>
        <w:t>:</w:t>
      </w:r>
    </w:p>
    <w:p w:rsidR="00D73653" w:rsidRDefault="00D73653" w:rsidP="00D73653">
      <w:pPr>
        <w:spacing w:before="240"/>
        <w:jc w:val="both"/>
      </w:pPr>
      <w:r>
        <w:t>(</w:t>
      </w:r>
      <w:hyperlink r:id="rId8" w:history="1">
        <w:r>
          <w:rPr>
            <w:rStyle w:val="-"/>
          </w:rPr>
          <w:t>http://www.ops.gr/Ergorama/fileUploads/ekpaideusi/EggrafiXristiDikaiouxouOPS1420.pdf</w:t>
        </w:r>
      </w:hyperlink>
      <w:r>
        <w:t>) (κλικ στο σύνδεσμο για μετάβαση στο εγχειρίδιο)</w:t>
      </w:r>
    </w:p>
    <w:p w:rsidR="00D73653" w:rsidRDefault="00D73653" w:rsidP="00D73653">
      <w:pPr>
        <w:spacing w:before="240"/>
        <w:jc w:val="both"/>
      </w:pPr>
      <w:r>
        <w:t xml:space="preserve">βάσει του οποίου καλούνται οι εμπλεκόμενοι χρήστες φορέων υλοποίησης συνεχιζόμενων έργων  εθνικού σκέλους ΠΔΕ (που μεταφέρονται δηλ. στο ΕΠΑ) αρμοδιότητας του ΥΠΑΙΘ, να έχουν ατομικό λογαριασμό λαμβάνοντας (δημιουργία νέου ή τροποποίηση υφιστάμενου) υπόψη την κατανομή των εργασιών και τις πραγματικές αρμοδιότητές τους στα πλαίσια του Τομεακού Προγράμματος Ανάπτυξης (ΤΠΑ) του ΥΠΑΙΘ και </w:t>
      </w:r>
      <w:proofErr w:type="spellStart"/>
      <w:r>
        <w:t>κατ</w:t>
      </w:r>
      <w:proofErr w:type="spellEnd"/>
      <w:r>
        <w:t xml:space="preserve">΄ εφαρμογή του Συστήματος Διαχείρισης και Ελέγχου (ΣΔΕ). Το ΟΠΣ ΕΣΠΑ θα προσαρμοστεί σε δεύτερο χρόνο στις συγκεκριμένες ανάγκες και στην ορολογία του ΕΠΑ, ενώ προς το παρόν θα γίνεται χρήση αυτού ως έχει, προκειμένου να αποφευχθούν περαιτέρω καθυστερήσεις, κάνοντας τις προφανείς αντιστοιχίες και λαμβάνοντας υπόψη αρχικά ότι όπου αναφέρεται Τεχνικό Δελτίο Πράξης (ΤΔΠ) θα είναι το Τεχνικό Δελτίο Έργου (ΤΔΕ). </w:t>
      </w:r>
    </w:p>
    <w:p w:rsidR="00D73653" w:rsidRDefault="00D73653" w:rsidP="00D73653">
      <w:pPr>
        <w:jc w:val="both"/>
      </w:pPr>
    </w:p>
    <w:p w:rsidR="00D73653" w:rsidRDefault="00D73653" w:rsidP="00D73653">
      <w:pPr>
        <w:jc w:val="both"/>
      </w:pPr>
      <w:r>
        <w:t xml:space="preserve">Η Υπηρεσία μας ως αρμόδια Υπηρεσία Διαχείρισης (ΥΔ) παρέχει διευκρινήσεις που αφορούν στη δημιουργία και τη διαχείριση των λογαριασμών των χρηστών στο εν λόγω Πληροφοριακό Σύστημα (ΠΣ). Επιπρόσθετα, παραλαμβάνει και επεξεργάζεται τα υπογεγραμμένα έντυπα των αιτήσεων τα οποία αποτελούν απαραίτητο συνοδευτικό στοιχείο της ηλεκτρονικής αίτησης για άνοιγμα νέων κωδικών χρηστών αλλά και για  τις τροποποιήσεις των αιτήσεων χρηστών όποτε σημειώνονται σημαντικές μεταβολές στα στοιχεία κάποιου χρήστη. Ο κάθε χρήστης, έχει την ευθύνη για την </w:t>
      </w:r>
      <w:proofErr w:type="spellStart"/>
      <w:r>
        <w:t>επικαιροποίηση</w:t>
      </w:r>
      <w:proofErr w:type="spellEnd"/>
      <w:r>
        <w:t xml:space="preserve"> των στοιχείων που αφορούν στο προφίλ του όποτε προκύπτει σχετική ανάγκη.</w:t>
      </w:r>
    </w:p>
    <w:p w:rsidR="00D73653" w:rsidRDefault="00D73653" w:rsidP="00D73653">
      <w:pPr>
        <w:jc w:val="both"/>
      </w:pPr>
      <w:r>
        <w:t xml:space="preserve">Οι Αρμοδιότητες Χρήστη στο ΟΠΣ είναι πέντε (5), όμως οι εμπλεκόμενοι χρήστες για το ΕΠΑ δεν θα χρησιμοποιούν ποτέ και μέχρι νεότερων οδηγιών την τελευταία  που είναι το </w:t>
      </w:r>
      <w:r>
        <w:lastRenderedPageBreak/>
        <w:t>«απογραφικό Δελτίο Συμμετεχόντων» η οποία αφορά αποκλειστικά σε δράσεις ΕΚΤ «Ευρωπαϊκού Κοινοτικού Ταμείου».</w:t>
      </w:r>
    </w:p>
    <w:p w:rsidR="00D73653" w:rsidRDefault="00D73653" w:rsidP="00D73653">
      <w:pPr>
        <w:jc w:val="both"/>
        <w:rPr>
          <w:b/>
          <w:bCs/>
          <w:sz w:val="20"/>
          <w:szCs w:val="20"/>
          <w:lang w:eastAsia="el-GR"/>
        </w:rPr>
      </w:pPr>
      <w:r>
        <w:rPr>
          <w:b/>
          <w:bCs/>
          <w:color w:val="0000FF"/>
          <w:sz w:val="21"/>
          <w:szCs w:val="21"/>
          <w:lang w:eastAsia="el-GR"/>
        </w:rPr>
        <w:br/>
      </w:r>
      <w:r>
        <w:rPr>
          <w:b/>
          <w:bCs/>
          <w:sz w:val="21"/>
          <w:szCs w:val="21"/>
          <w:lang w:eastAsia="el-GR"/>
        </w:rPr>
        <w:t> Αρμοδιότητες Χρήστη</w:t>
      </w:r>
    </w:p>
    <w:p w:rsidR="00D73653" w:rsidRDefault="00D73653" w:rsidP="00D73653">
      <w:pPr>
        <w:shd w:val="clear" w:color="auto" w:fill="FFFFFF"/>
        <w:spacing w:after="60"/>
        <w:jc w:val="both"/>
      </w:pPr>
      <w:r>
        <w:t>Μόνο Ανάγνωση</w:t>
      </w:r>
    </w:p>
    <w:p w:rsidR="00D73653" w:rsidRDefault="00D73653" w:rsidP="00D73653">
      <w:pPr>
        <w:shd w:val="clear" w:color="auto" w:fill="FFFFFF"/>
        <w:spacing w:after="60"/>
        <w:jc w:val="both"/>
      </w:pPr>
      <w:r>
        <w:t>Συμπλήρωση</w:t>
      </w:r>
    </w:p>
    <w:p w:rsidR="00D73653" w:rsidRDefault="00D73653" w:rsidP="00D73653">
      <w:pPr>
        <w:shd w:val="clear" w:color="auto" w:fill="FFFFFF"/>
        <w:spacing w:after="60"/>
        <w:jc w:val="both"/>
      </w:pPr>
      <w:r>
        <w:t>Υποβολή Δελτίων (εκτός ΤΔΠ)</w:t>
      </w:r>
    </w:p>
    <w:p w:rsidR="00D73653" w:rsidRDefault="00D73653" w:rsidP="00D73653">
      <w:pPr>
        <w:shd w:val="clear" w:color="auto" w:fill="FFFFFF"/>
        <w:spacing w:after="60"/>
        <w:jc w:val="both"/>
      </w:pPr>
      <w:r>
        <w:t>Υποβολή ΤΔΠ</w:t>
      </w:r>
    </w:p>
    <w:p w:rsidR="00D73653" w:rsidRDefault="00D73653" w:rsidP="00D73653">
      <w:pPr>
        <w:shd w:val="clear" w:color="auto" w:fill="FFFFFF"/>
        <w:spacing w:after="60"/>
        <w:jc w:val="both"/>
      </w:pPr>
      <w:r>
        <w:t>Απογραφικό Δελτίο Συμμετεχόντων</w:t>
      </w:r>
    </w:p>
    <w:p w:rsidR="00D73653" w:rsidRDefault="00D73653" w:rsidP="00D73653">
      <w:pPr>
        <w:jc w:val="both"/>
      </w:pPr>
    </w:p>
    <w:p w:rsidR="00D73653" w:rsidRDefault="00D73653" w:rsidP="00D73653">
      <w:pPr>
        <w:jc w:val="both"/>
      </w:pPr>
      <w:r>
        <w:t>Μέσω του ΟΠΣ ΕΣΠΑ θα πραγματοποιούνται συγκεκριμένες διαδικασίες από τους αρμόδιους δικαιούχους, οι οποίες προϋποθέτουν οι χρήστες τους να έχουν λάβει μέσα από την αίτησή τους για κωδικό χρήστη τις αντίστοιχες δικαιοδοσίες-αρμοδιότητες:</w:t>
      </w:r>
    </w:p>
    <w:p w:rsidR="00D73653" w:rsidRDefault="00D73653" w:rsidP="00D73653">
      <w:pPr>
        <w:jc w:val="both"/>
      </w:pPr>
    </w:p>
    <w:p w:rsidR="00D73653" w:rsidRDefault="00D73653" w:rsidP="00D73653">
      <w:pPr>
        <w:pStyle w:val="a3"/>
        <w:numPr>
          <w:ilvl w:val="0"/>
          <w:numId w:val="1"/>
        </w:numPr>
        <w:jc w:val="both"/>
        <w:rPr>
          <w:b/>
          <w:bCs/>
          <w:u w:val="single"/>
        </w:rPr>
      </w:pPr>
      <w:r>
        <w:rPr>
          <w:b/>
          <w:bCs/>
          <w:u w:val="single"/>
        </w:rPr>
        <w:t>Υποβολή των Τεχνικών Δελτίων Έργων νέων και τροποποιήσεων αυτών:</w:t>
      </w:r>
    </w:p>
    <w:p w:rsidR="00D73653" w:rsidRDefault="00D73653" w:rsidP="00D73653">
      <w:pPr>
        <w:jc w:val="both"/>
      </w:pPr>
      <w:r>
        <w:t xml:space="preserve">Ειδικότερα σε συνέχεια της έκδοσης πρόσκλησης από την Υπηρεσία μας θα πραγματοποιείται από τους φορείς η ηλεκτρονική </w:t>
      </w:r>
      <w:r>
        <w:rPr>
          <w:b/>
          <w:bCs/>
        </w:rPr>
        <w:t>υποβολή  των Τεχνικών Δελτίων Έργων (ΤΔΕ), με συνημμένα όλα τα απαραίτητα έγγραφα</w:t>
      </w:r>
      <w:r>
        <w:t xml:space="preserve"> και αυστηρά εντός  της προθεσμίας, όπως θα έχουν οριστεί από την Υπηρεσία μας που έχει το ρόλο της ΥΔ. Θα ακολουθεί η αξιολόγηση των προτάσεων και η επιλογή των έργων με δυνατότητα υποβολής ένστασης από τους συμμετέχοντες κατά τη διάρκεια της αξιολόγησης και επί των αποτελεσμάτων της.</w:t>
      </w:r>
    </w:p>
    <w:p w:rsidR="00D73653" w:rsidRDefault="00D73653" w:rsidP="00D73653">
      <w:pPr>
        <w:jc w:val="both"/>
      </w:pPr>
      <w:r>
        <w:t>Για τη συγκεκριμένη διαδικασία μπορείτε να ορίσετε χρήστες με τις ακόλουθες αρμοδιότητες χρήστη:</w:t>
      </w:r>
    </w:p>
    <w:p w:rsidR="00D73653" w:rsidRDefault="00D73653" w:rsidP="00D73653">
      <w:pPr>
        <w:jc w:val="both"/>
      </w:pPr>
      <w:r>
        <w:t xml:space="preserve">Α. μόνο </w:t>
      </w:r>
      <w:r>
        <w:rPr>
          <w:b/>
          <w:bCs/>
        </w:rPr>
        <w:t>ανάγνωση</w:t>
      </w:r>
    </w:p>
    <w:p w:rsidR="00D73653" w:rsidRDefault="00D73653" w:rsidP="00D73653">
      <w:pPr>
        <w:jc w:val="both"/>
      </w:pPr>
      <w:r>
        <w:t xml:space="preserve">Β. </w:t>
      </w:r>
      <w:r>
        <w:rPr>
          <w:b/>
          <w:bCs/>
        </w:rPr>
        <w:t>συμπλήρωση</w:t>
      </w:r>
      <w:r>
        <w:t xml:space="preserve"> που συνεπάγεται και τη δυνατότητα ανάγνωσης</w:t>
      </w:r>
    </w:p>
    <w:p w:rsidR="00D73653" w:rsidRDefault="00D73653" w:rsidP="00D73653">
      <w:pPr>
        <w:jc w:val="both"/>
      </w:pPr>
      <w:r>
        <w:t xml:space="preserve">Γ. </w:t>
      </w:r>
      <w:r>
        <w:rPr>
          <w:b/>
          <w:bCs/>
        </w:rPr>
        <w:t>Υποβολή ΤΔΠ</w:t>
      </w:r>
      <w:r>
        <w:t xml:space="preserve"> η οποία συνεπάγεται και τη δυνατότητα συμπλήρωσης αλλά και ανάγνωσης. </w:t>
      </w:r>
      <w:r>
        <w:rPr>
          <w:i/>
          <w:iCs/>
          <w:u w:val="single"/>
        </w:rPr>
        <w:t>Ο λογαριασμός με την εν λόγω αρμοδιότητα δύναται να υποβάλει όχι μόνο το αρχικό ΤΔΕ αλλά και τις τροποποιήσεις του</w:t>
      </w:r>
      <w:r>
        <w:t xml:space="preserve">. Η αρμοδιότητα αυτή αποδίδεται στον Νόμιμο Εκπρόσωπο του Φορέα-Δικαιούχου, ή τον αναπληρωτή του, ή άλλο πρόσωπο που έχει εξουσιοδοτηθεί από τον Νόμιμο Εκπρόσωπο. Σημειώνεται ότι η υπογεγραμμένη αίτηση δύναται να έχει θέση εξουσιοδότησης. </w:t>
      </w:r>
    </w:p>
    <w:p w:rsidR="00D73653" w:rsidRDefault="00D73653" w:rsidP="00D73653">
      <w:pPr>
        <w:jc w:val="both"/>
        <w:rPr>
          <w:color w:val="FF0000"/>
        </w:rPr>
      </w:pPr>
      <w:r>
        <w:t xml:space="preserve">Αυτό που θα πρέπει να προσέξετε είναι να υπάρχει ιδανικά ένας δεύτερος χρήστης ο οποίος θα επιβεβαιώνει και θα εξασφαλίζει τη </w:t>
      </w:r>
      <w:r>
        <w:rPr>
          <w:u w:val="single"/>
        </w:rPr>
        <w:t>σωστή</w:t>
      </w:r>
      <w:r>
        <w:t xml:space="preserve"> και </w:t>
      </w:r>
      <w:r>
        <w:rPr>
          <w:u w:val="single"/>
        </w:rPr>
        <w:t>έγκαιρη καταχώρηση</w:t>
      </w:r>
      <w:r>
        <w:t xml:space="preserve"> διότι με τη νέα πραγματικότητα και στα πλαίσια του νέου Πληροφορικού Συστήματος ακόμα και η ώρα υποβολής θα είναι εξίσου καθοριστική μαζί με την πλήρη και ορθή συμπλήρωση των απαραίτητων δικαιολογητικών και συνοδευτικών του ΤΔΕ σας κατά την αξιολόγησή του. (</w:t>
      </w:r>
      <w:r>
        <w:rPr>
          <w:color w:val="FF0000"/>
        </w:rPr>
        <w:t xml:space="preserve">Επομένως δεν θα σας δίνεται η δυνατότητα επιστροφής της αίτησής από την υπηρεσία μας όπως γίνονταν με την ηλεκτρονική πλατφόρμα του </w:t>
      </w:r>
      <w:r>
        <w:rPr>
          <w:color w:val="FF0000"/>
          <w:lang w:val="en-US"/>
        </w:rPr>
        <w:t>e</w:t>
      </w:r>
      <w:r>
        <w:rPr>
          <w:color w:val="FF0000"/>
        </w:rPr>
        <w:t xml:space="preserve">-ΠΔΕ )    </w:t>
      </w:r>
    </w:p>
    <w:p w:rsidR="00D73653" w:rsidRDefault="00D73653" w:rsidP="00D73653">
      <w:pPr>
        <w:jc w:val="both"/>
        <w:rPr>
          <w:color w:val="FF0000"/>
        </w:rPr>
      </w:pPr>
    </w:p>
    <w:p w:rsidR="00D73653" w:rsidRDefault="00D73653" w:rsidP="00D73653">
      <w:pPr>
        <w:pStyle w:val="a3"/>
        <w:numPr>
          <w:ilvl w:val="0"/>
          <w:numId w:val="1"/>
        </w:numPr>
        <w:jc w:val="both"/>
        <w:rPr>
          <w:b/>
          <w:bCs/>
          <w:u w:val="single"/>
        </w:rPr>
      </w:pPr>
      <w:r>
        <w:rPr>
          <w:b/>
          <w:bCs/>
          <w:u w:val="single"/>
        </w:rPr>
        <w:t>Διαδικασία καταχώρησης Νομικών Δεσμεύσεων</w:t>
      </w:r>
    </w:p>
    <w:p w:rsidR="00D73653" w:rsidRDefault="00D73653" w:rsidP="00D73653">
      <w:pPr>
        <w:jc w:val="both"/>
      </w:pPr>
      <w:r>
        <w:t>Για τη συγκεκριμένη διαδικασία μπορείτε να ορίσετε χρήστες με τις ακόλουθες αρμοδιότητες χρήστη:</w:t>
      </w:r>
    </w:p>
    <w:p w:rsidR="00D73653" w:rsidRDefault="00D73653" w:rsidP="00D73653">
      <w:pPr>
        <w:jc w:val="both"/>
      </w:pPr>
      <w:r>
        <w:t xml:space="preserve">Α. μόνο </w:t>
      </w:r>
      <w:r>
        <w:rPr>
          <w:b/>
          <w:bCs/>
        </w:rPr>
        <w:t>ανάγνωση</w:t>
      </w:r>
    </w:p>
    <w:p w:rsidR="00D73653" w:rsidRDefault="00D73653" w:rsidP="00D73653">
      <w:pPr>
        <w:jc w:val="both"/>
      </w:pPr>
      <w:r>
        <w:t xml:space="preserve">Β. </w:t>
      </w:r>
      <w:r>
        <w:rPr>
          <w:b/>
          <w:bCs/>
        </w:rPr>
        <w:t xml:space="preserve">συμπλήρωση </w:t>
      </w:r>
      <w:r>
        <w:t>που συνεπάγεται και τη δυνατότητα ανάγνωσης</w:t>
      </w:r>
    </w:p>
    <w:p w:rsidR="00D73653" w:rsidRDefault="00D73653" w:rsidP="00D73653">
      <w:pPr>
        <w:jc w:val="both"/>
      </w:pPr>
      <w:r>
        <w:t xml:space="preserve">Γ. </w:t>
      </w:r>
      <w:r>
        <w:rPr>
          <w:b/>
          <w:bCs/>
        </w:rPr>
        <w:t>Υποβολή Δελτίων (εκτός ΤΔΠ)</w:t>
      </w:r>
      <w:r>
        <w:t xml:space="preserve"> η οποία συνεπάγεται και τη δυνατότητα συμπλήρωσης αλλά και ανάγνωσης</w:t>
      </w:r>
    </w:p>
    <w:p w:rsidR="00D73653" w:rsidRDefault="00D73653" w:rsidP="00D73653">
      <w:pPr>
        <w:jc w:val="both"/>
      </w:pPr>
      <w:r>
        <w:t xml:space="preserve">Από τη στιγμή που ένα έργο θα εντάσσεται στο ΟΠΣ ΕΣΠΑ οι δικαιούχοι δε θα έχουν υποχρέωση να καταχωρούν τις νομικές δεσμεύσεις και στο </w:t>
      </w:r>
      <w:r>
        <w:rPr>
          <w:lang w:val="en-US"/>
        </w:rPr>
        <w:t>e</w:t>
      </w:r>
      <w:r>
        <w:t xml:space="preserve">-ΠΔΕ παρά μόνο στο ΟΠΣ ΕΣΠΑ, </w:t>
      </w:r>
      <w:r>
        <w:lastRenderedPageBreak/>
        <w:t xml:space="preserve">καθώς τα συστήματα </w:t>
      </w:r>
      <w:proofErr w:type="spellStart"/>
      <w:r>
        <w:t>διαλειτουργούν</w:t>
      </w:r>
      <w:proofErr w:type="spellEnd"/>
      <w:r>
        <w:t xml:space="preserve"> και οι πληροφορίες θα διατίθενται αυτόματα και στα δύο συστήματα.</w:t>
      </w:r>
    </w:p>
    <w:p w:rsidR="00D73653" w:rsidRDefault="00D73653" w:rsidP="00D73653">
      <w:pPr>
        <w:jc w:val="both"/>
      </w:pPr>
    </w:p>
    <w:p w:rsidR="00D73653" w:rsidRDefault="00D73653" w:rsidP="00D73653">
      <w:pPr>
        <w:jc w:val="both"/>
      </w:pPr>
      <w:r>
        <w:t>3</w:t>
      </w:r>
      <w:r>
        <w:rPr>
          <w:b/>
          <w:bCs/>
        </w:rPr>
        <w:t xml:space="preserve">. </w:t>
      </w:r>
      <w:r>
        <w:rPr>
          <w:b/>
          <w:bCs/>
          <w:u w:val="single"/>
        </w:rPr>
        <w:t>Διαδικασία Πληρωμών</w:t>
      </w:r>
      <w:r>
        <w:rPr>
          <w:u w:val="single"/>
        </w:rPr>
        <w:t xml:space="preserve"> </w:t>
      </w:r>
      <w:r>
        <w:t>(θα ακολουθήσουν νεότερες οδηγίες)</w:t>
      </w:r>
    </w:p>
    <w:p w:rsidR="00D73653" w:rsidRDefault="00D73653" w:rsidP="00D73653">
      <w:pPr>
        <w:jc w:val="both"/>
      </w:pPr>
    </w:p>
    <w:p w:rsidR="00D73653" w:rsidRDefault="00D73653" w:rsidP="00D73653">
      <w:pPr>
        <w:jc w:val="both"/>
      </w:pPr>
      <w:r>
        <w:t xml:space="preserve">Αν οι χρήστες </w:t>
      </w:r>
      <w:r>
        <w:rPr>
          <w:b/>
          <w:bCs/>
        </w:rPr>
        <w:t>ανοίγουν κωδικό για πρώτη φορά θα</w:t>
      </w:r>
      <w:r>
        <w:t xml:space="preserve"> πρέπει να ακολουθήσουν τις οδηγίες όπως αυτές αναγράφονται στο </w:t>
      </w:r>
      <w:r>
        <w:rPr>
          <w:b/>
          <w:bCs/>
        </w:rPr>
        <w:t>2.1 «Συμπλήρωση αίτησης για την δημιουργία λογαριασμού χρήστη στο ΟΠΣ» του εγχειριδίου</w:t>
      </w:r>
      <w:r>
        <w:t xml:space="preserve"> σύμφωνα με τις οποίες θα συμπληρώσουν τη σχετική αίτηση στην ιστοσελίδα: </w:t>
      </w:r>
      <w:r>
        <w:rPr>
          <w:lang w:val="en-US"/>
        </w:rPr>
        <w:t>https</w:t>
      </w:r>
      <w:r>
        <w:t>//</w:t>
      </w:r>
      <w:r>
        <w:rPr>
          <w:lang w:val="en-US"/>
        </w:rPr>
        <w:t>logon</w:t>
      </w:r>
      <w:r>
        <w:t>.</w:t>
      </w:r>
      <w:r>
        <w:rPr>
          <w:lang w:val="en-US"/>
        </w:rPr>
        <w:t>ops</w:t>
      </w:r>
      <w:r>
        <w:t>.</w:t>
      </w:r>
      <w:r>
        <w:rPr>
          <w:lang w:val="en-US"/>
        </w:rPr>
        <w:t>gr</w:t>
      </w:r>
      <w:r>
        <w:t xml:space="preserve"> επιλέγοντας την «Εγγραφή Χρήστη Δικαιούχου» και θα ενημερώσουν τα στοιχεία που θα τους ζητηθούν στην οθόνη «Αίτηση Δημιουργίας Νέου Λογαριασμού Χρήστη Δικαιούχου».</w:t>
      </w:r>
    </w:p>
    <w:p w:rsidR="00D73653" w:rsidRDefault="00D73653" w:rsidP="00D73653">
      <w:pPr>
        <w:jc w:val="both"/>
      </w:pPr>
      <w:r>
        <w:rPr>
          <w:b/>
          <w:bCs/>
        </w:rPr>
        <w:t>Κάθε χρήστης θα είναι συνδεδεμένος με τον Δικαιούχο Φορέα</w:t>
      </w:r>
      <w:r>
        <w:t xml:space="preserve"> για λογαριασμό του οποίου θα ενεργεί και ο οποίος θα δηλώνεται μέσω του πεδίου «Κωδικός Φορέα που ανήκετε» με την αναζήτηση του φακού. Επισημαίνεται ότι Δικαιούχος Φορέα είναι πχ ο Δήμος Γαλατσίου και όχι η Δ/</w:t>
      </w:r>
      <w:proofErr w:type="spellStart"/>
      <w:r>
        <w:t>νση</w:t>
      </w:r>
      <w:proofErr w:type="spellEnd"/>
      <w:r>
        <w:t xml:space="preserve"> Τεχνικών Υπηρεσιών του Δήμου, και άρα στις περιπτώσεις όπου εμφανίζονται στοιχεία Δικαιούχων με πολλές εγγραφές κατά την επιλογή του πεδίου στην αίτηση θα πρέπει να επιλέγεται η εγγραφή με τα στοιχεία του φορέα και όχι των υπηρεσιών του. </w:t>
      </w:r>
      <w:r>
        <w:rPr>
          <w:b/>
          <w:bCs/>
        </w:rPr>
        <w:t>Ειδικά για τα ΑΕΙ</w:t>
      </w:r>
      <w:r>
        <w:t xml:space="preserve"> επισημαίνεται ότι τα ιδρύματα και οι ΕΛΚΕ έχουν διακριτή ονομασία φορέα στο ΟΠΣ ΕΣΠΑ, πχ Πανεπιστήμιο Δυτικής Αττικής, ΕΛΚΕ Πανεπιστημίου Δυτικής Αττικής.    </w:t>
      </w:r>
    </w:p>
    <w:p w:rsidR="00D73653" w:rsidRDefault="00D73653" w:rsidP="00D73653">
      <w:pPr>
        <w:jc w:val="both"/>
      </w:pPr>
      <w:r>
        <w:t xml:space="preserve">Στο τμήμα </w:t>
      </w:r>
      <w:r>
        <w:rPr>
          <w:b/>
          <w:bCs/>
        </w:rPr>
        <w:t>«Προς Φορείς Διαχείρισης που απευθύνεται η αίτηση»</w:t>
      </w:r>
      <w:r>
        <w:t xml:space="preserve"> θα πρέπει να επιλέξουν στην αναζήτηση τον </w:t>
      </w:r>
      <w:r>
        <w:rPr>
          <w:b/>
          <w:bCs/>
        </w:rPr>
        <w:t>κωδικό 10107005 με περιγραφή «</w:t>
      </w:r>
      <w:r>
        <w:rPr>
          <w:b/>
          <w:bCs/>
          <w:color w:val="4C7895"/>
          <w:sz w:val="20"/>
          <w:szCs w:val="20"/>
          <w:shd w:val="clear" w:color="auto" w:fill="FCFBF7"/>
        </w:rPr>
        <w:t>ΔΙΕΥΘΥΝΣΗ ΠΡΟΓΡΑΜΜΑΤΙΣΜΟΥ ΚΑΙ ΔΙΑΧΕΙΡΙΣΗΣ ΠΡΟΫΠΟΛΟΓΙΣΜΟΥ ΔΗΜΟΣΙΩΝ ΕΠΕΝΔΥΣΕΩΝ-ΥΠΑΙΘ</w:t>
      </w:r>
      <w:r>
        <w:rPr>
          <w:b/>
          <w:bCs/>
        </w:rPr>
        <w:t>»</w:t>
      </w:r>
      <w:r>
        <w:t>.</w:t>
      </w:r>
    </w:p>
    <w:p w:rsidR="00D73653" w:rsidRDefault="00D73653" w:rsidP="00D73653">
      <w:pPr>
        <w:jc w:val="both"/>
      </w:pPr>
      <w:r>
        <w:t xml:space="preserve">Μετά την συμπλήρωση όλων των πεδίων της αίτησης, ο αιτών επιλέγει «Υποβολή και Εκτύπωση», προκειμένου να αποθηκεύσει, να υποβάλει και να εκτυπώσει την αίτησή του προκειμένου αυτή να υπογραφεί από τον ίδιο καθώς και από τον </w:t>
      </w:r>
      <w:r>
        <w:rPr>
          <w:b/>
          <w:bCs/>
          <w:u w:val="single"/>
        </w:rPr>
        <w:t>νόμιμο εκπρόσωπο του Φορέα-Δικαιούχου</w:t>
      </w:r>
      <w:r>
        <w:t xml:space="preserve"> σύμφωνα με τις οδηγίες που αναφέρονται στο </w:t>
      </w:r>
      <w:r>
        <w:rPr>
          <w:b/>
          <w:bCs/>
        </w:rPr>
        <w:t>2.2 «Υποβολή Αίτησης»</w:t>
      </w:r>
      <w:r>
        <w:t xml:space="preserve"> του εγχειριδίου χρήστη του ΠΣ, προκειμένου να αποσταλεί στην Υπηρεσία μας.</w:t>
      </w:r>
    </w:p>
    <w:p w:rsidR="00D73653" w:rsidRDefault="00D73653" w:rsidP="00D73653">
      <w:pPr>
        <w:jc w:val="both"/>
      </w:pPr>
    </w:p>
    <w:p w:rsidR="00D73653" w:rsidRDefault="00D73653" w:rsidP="00D73653">
      <w:pPr>
        <w:jc w:val="both"/>
      </w:pPr>
      <w:r>
        <w:t xml:space="preserve">Αν κάποιος από τους χρήστες έχει </w:t>
      </w:r>
      <w:r>
        <w:rPr>
          <w:b/>
          <w:bCs/>
        </w:rPr>
        <w:t>ήδη ανοιγμένο κωδικό στο ΟΠΣ</w:t>
      </w:r>
      <w:r>
        <w:t xml:space="preserve"> θα πρέπει να ακολουθήσει τις οδηγίες του </w:t>
      </w:r>
      <w:r>
        <w:rPr>
          <w:b/>
          <w:bCs/>
        </w:rPr>
        <w:t>3.3 «Τροποποίηση Αίτησης Χρήστη (αίτηση για πρόσβαση με τον ίδιο λογαριασμό χρήστη και σε άλλους φορείς διαχείρισης)»</w:t>
      </w:r>
      <w:r>
        <w:t xml:space="preserve"> και στο τμήμα </w:t>
      </w:r>
      <w:r>
        <w:rPr>
          <w:b/>
          <w:bCs/>
        </w:rPr>
        <w:t>«Προς Φορείς Διαχείρισης που απευθύνεται η αίτηση»</w:t>
      </w:r>
      <w:r>
        <w:t xml:space="preserve"> να επιλέξει στην αναζήτηση τον </w:t>
      </w:r>
      <w:r>
        <w:rPr>
          <w:b/>
          <w:bCs/>
        </w:rPr>
        <w:t>κωδικό 10107005 με περιγραφή «</w:t>
      </w:r>
      <w:r>
        <w:rPr>
          <w:b/>
          <w:bCs/>
          <w:color w:val="4C7895"/>
          <w:sz w:val="20"/>
          <w:szCs w:val="20"/>
          <w:shd w:val="clear" w:color="auto" w:fill="FCFBF7"/>
        </w:rPr>
        <w:t>ΔΙΕΥΘΥΝΣΗ ΠΡΟΓΡΑΜΜΑΤΙΣΜΟΥ ΚΑΙ ΔΙΑΧΕΙΡΙΣΗΣ ΠΡΟΫΠΟΛΟΓΙΣΜΟΥ ΔΗΜΟΣΙΩΝ ΕΠΕΝΔΥΣΕΩΝ-ΥΠΑΙΘ</w:t>
      </w:r>
      <w:r>
        <w:rPr>
          <w:b/>
          <w:bCs/>
        </w:rPr>
        <w:t>»</w:t>
      </w:r>
      <w:r>
        <w:t xml:space="preserve">. Επίσης θα πρέπει να αποθηκεύσει, να υποβάλει και να εκτυπώσει την </w:t>
      </w:r>
      <w:proofErr w:type="spellStart"/>
      <w:r>
        <w:t>επικαιροποιημένη</w:t>
      </w:r>
      <w:proofErr w:type="spellEnd"/>
      <w:r>
        <w:t xml:space="preserve"> αίτησή του προκειμένου αυτή να υπογραφεί από τον ίδιο καθώς και από τον νόμιμο εκπρόσωπο του Φορέα-Δικαιούχου, προκειμένου να αποσταλεί στην Υπηρεσία μας. </w:t>
      </w:r>
    </w:p>
    <w:p w:rsidR="00D73653" w:rsidRDefault="00D73653" w:rsidP="00D73653">
      <w:pPr>
        <w:jc w:val="both"/>
      </w:pPr>
      <w:r>
        <w:t xml:space="preserve">ΠΡΟΣΟΧΗ, στην περίπτωση αυτή η επέκταση του λογαριασμού χρήστη μπορεί να δώσει αντίστοιχες αρμοδιότητες με τις ήδη εγκεκριμένες. </w:t>
      </w:r>
    </w:p>
    <w:p w:rsidR="00D73653" w:rsidRDefault="00D73653" w:rsidP="00D73653">
      <w:pPr>
        <w:jc w:val="both"/>
      </w:pPr>
      <w:r>
        <w:t>Σε περίπτωση αλλαγής των καθηκόντων κάποιου χρήστη και σε περίπτωση μακρόχρονης απουσίας χρηστών ή αποχώρηση από τον Φορέα – Δικαιούχο θα πρέπει να ενημερώνετε την Υπηρεσία μας.</w:t>
      </w:r>
    </w:p>
    <w:p w:rsidR="00D73653" w:rsidRDefault="00D73653" w:rsidP="00D73653">
      <w:pPr>
        <w:jc w:val="both"/>
        <w:rPr>
          <w:b/>
          <w:bCs/>
        </w:rPr>
      </w:pPr>
      <w:r>
        <w:rPr>
          <w:b/>
          <w:bCs/>
        </w:rPr>
        <w:t xml:space="preserve">Σας τονίζουμε ότι οι λογαριασμοί χρηστών είναι ΑΥΣΤΗΡΑ ΠΡΟΣΩΠΙΚΟΙ και το κάθε στέλεχος φέρει ευθύνη για την σωστή διαχείρισή τους. </w:t>
      </w:r>
    </w:p>
    <w:p w:rsidR="00D73653" w:rsidRDefault="00D73653" w:rsidP="00D73653">
      <w:pPr>
        <w:jc w:val="both"/>
      </w:pPr>
      <w:r>
        <w:t>Θα ακολουθήσουν οδηγίες συμπληρωματικές όπου αυτό χρειαστεί.</w:t>
      </w:r>
    </w:p>
    <w:p w:rsidR="00D73653" w:rsidRDefault="00D73653" w:rsidP="00D73653">
      <w:pPr>
        <w:jc w:val="both"/>
      </w:pPr>
    </w:p>
    <w:p w:rsidR="00D73653" w:rsidRDefault="00D73653" w:rsidP="00D73653">
      <w:pPr>
        <w:jc w:val="both"/>
      </w:pPr>
      <w:r>
        <w:t xml:space="preserve">Όλες οι αιτήσεις (νέες και τροποποιήσεις) μετά την υπογραφή από τον αιτούντα και από τον εκπρόσωπο του φορέα σας, θα πρέπει να σαρωθούν και να αποσταλούν με ηλεκτρονικό ταχυδρομείο στη διεύθυνση </w:t>
      </w:r>
      <w:hyperlink r:id="rId9" w:history="1">
        <w:r>
          <w:rPr>
            <w:rStyle w:val="-"/>
            <w:lang w:val="en-US"/>
          </w:rPr>
          <w:t>pde</w:t>
        </w:r>
        <w:r>
          <w:rPr>
            <w:rStyle w:val="-"/>
          </w:rPr>
          <w:t>@</w:t>
        </w:r>
        <w:r>
          <w:rPr>
            <w:rStyle w:val="-"/>
            <w:lang w:val="en-US"/>
          </w:rPr>
          <w:t>minedu</w:t>
        </w:r>
        <w:r>
          <w:rPr>
            <w:rStyle w:val="-"/>
          </w:rPr>
          <w:t>.</w:t>
        </w:r>
        <w:r>
          <w:rPr>
            <w:rStyle w:val="-"/>
            <w:lang w:val="en-US"/>
          </w:rPr>
          <w:t>gov</w:t>
        </w:r>
        <w:r>
          <w:rPr>
            <w:rStyle w:val="-"/>
          </w:rPr>
          <w:t>.</w:t>
        </w:r>
        <w:r>
          <w:rPr>
            <w:rStyle w:val="-"/>
            <w:lang w:val="en-US"/>
          </w:rPr>
          <w:t>gr</w:t>
        </w:r>
      </w:hyperlink>
      <w:r>
        <w:t xml:space="preserve">. Δεκτές θα γίνονται και αιτήσεις με ψηφιακές υπογραφές σε ισχύ, αλλά στην περίπτωση αυτή θα πρέπει η αίτηση να </w:t>
      </w:r>
      <w:r>
        <w:lastRenderedPageBreak/>
        <w:t>υπογράφεται ψηφιακά και από τους δύο υπογράφοντες. Σε περίπτωση που δεν θα αποστέλλονται οι αιτήσεις, δε θα εγκρίνονται οι χρήστες στο ΟΠΣ ΕΣΠΑ.</w:t>
      </w:r>
    </w:p>
    <w:p w:rsidR="00D73653" w:rsidRDefault="00D73653" w:rsidP="00D73653">
      <w:pPr>
        <w:jc w:val="both"/>
      </w:pPr>
    </w:p>
    <w:p w:rsidR="00D73653" w:rsidRDefault="00D73653" w:rsidP="00D73653">
      <w:pPr>
        <w:jc w:val="both"/>
        <w:rPr>
          <w:u w:val="single"/>
        </w:rPr>
      </w:pPr>
      <w:r>
        <w:rPr>
          <w:u w:val="single"/>
        </w:rPr>
        <w:t xml:space="preserve">Όσοι από τους αποδέκτες αυτού του μηνύματος, δεν διαθέτουν πλέον ενεργά έργα που να χρηματοδοτούνται από το φορέα μας ή δεν έχουν συνεχιζόμενα έργα μεταφερόμενα στο ΤΠΑ, παρακαλούμε να αγνοήσουν το μήνυμα (αφορά μόνο εθνικούς πόρους ΠΔΕ). </w:t>
      </w:r>
    </w:p>
    <w:p w:rsidR="00D73653" w:rsidRDefault="00D73653" w:rsidP="00D73653">
      <w:pPr>
        <w:jc w:val="both"/>
      </w:pPr>
    </w:p>
    <w:p w:rsidR="00D73653" w:rsidRDefault="00D73653" w:rsidP="00D73653">
      <w:pPr>
        <w:jc w:val="both"/>
      </w:pPr>
    </w:p>
    <w:p w:rsidR="00D73653" w:rsidRDefault="00D73653" w:rsidP="00D73653">
      <w:pPr>
        <w:jc w:val="both"/>
      </w:pPr>
    </w:p>
    <w:p w:rsidR="00D73653" w:rsidRDefault="00D73653" w:rsidP="00D73653">
      <w:pPr>
        <w:rPr>
          <w:lang w:eastAsia="el-GR"/>
        </w:rPr>
      </w:pPr>
      <w:r>
        <w:rPr>
          <w:lang w:eastAsia="el-GR"/>
        </w:rPr>
        <w:t>Στη διάθεσή σας για κάθε πληροφορία – συνεργασία.</w:t>
      </w:r>
    </w:p>
    <w:p w:rsidR="00D73653" w:rsidRDefault="00D73653" w:rsidP="00D73653">
      <w:pPr>
        <w:rPr>
          <w:color w:val="1F497D"/>
          <w:lang w:eastAsia="el-GR"/>
        </w:rPr>
      </w:pPr>
    </w:p>
    <w:p w:rsidR="00FB372B" w:rsidRDefault="00FB372B">
      <w:bookmarkStart w:id="0" w:name="_GoBack"/>
      <w:bookmarkEnd w:id="0"/>
    </w:p>
    <w:sectPr w:rsidR="00FB37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11ACF"/>
    <w:multiLevelType w:val="hybridMultilevel"/>
    <w:tmpl w:val="8DE621CE"/>
    <w:lvl w:ilvl="0" w:tplc="E9C84DB6">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653"/>
    <w:rsid w:val="00D73653"/>
    <w:rsid w:val="00FB37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43CD5-5876-4350-A6B5-278AAE38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653"/>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73653"/>
    <w:rPr>
      <w:color w:val="0563C1"/>
      <w:u w:val="single"/>
    </w:rPr>
  </w:style>
  <w:style w:type="paragraph" w:styleId="a3">
    <w:name w:val="List Paragraph"/>
    <w:basedOn w:val="a"/>
    <w:uiPriority w:val="34"/>
    <w:qFormat/>
    <w:rsid w:val="00D73653"/>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8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s.gr/Ergorama/fileUploads/ekpaideusi/EggrafiXristiDikaiouxouOPS1420.pdf" TargetMode="External"/><Relationship Id="rId3" Type="http://schemas.openxmlformats.org/officeDocument/2006/relationships/settings" Target="settings.xml"/><Relationship Id="rId7" Type="http://schemas.openxmlformats.org/officeDocument/2006/relationships/hyperlink" Target="http://www.ops.gr/Ergorama/fileUploads/ekpaideusi/EggrafiXristiDikaiouxouOPS14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edu.gov.gr/tpa-m" TargetMode="External"/><Relationship Id="rId11" Type="http://schemas.openxmlformats.org/officeDocument/2006/relationships/theme" Target="theme/theme1.xml"/><Relationship Id="rId5" Type="http://schemas.openxmlformats.org/officeDocument/2006/relationships/hyperlink" Target="http://epa.gov.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de@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1614</Words>
  <Characters>8721</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Αθανασία Λαμπράκη</dc:creator>
  <cp:keywords/>
  <dc:description/>
  <cp:lastModifiedBy>Αθανασία Λαμπράκη</cp:lastModifiedBy>
  <cp:revision>1</cp:revision>
  <dcterms:created xsi:type="dcterms:W3CDTF">2021-10-14T09:32:00Z</dcterms:created>
  <dcterms:modified xsi:type="dcterms:W3CDTF">2021-10-14T09:35:00Z</dcterms:modified>
</cp:coreProperties>
</file>